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6EB" w:rsidRDefault="00C776EB" w:rsidP="00801164">
      <w:pPr>
        <w:jc w:val="center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</w:p>
    <w:p w:rsidR="00801164" w:rsidRPr="008E3D5D" w:rsidRDefault="00F224C2" w:rsidP="00801164">
      <w:pPr>
        <w:jc w:val="center"/>
        <w:rPr>
          <w:rFonts w:ascii="Tahoma" w:eastAsia="Times New Roman" w:hAnsi="Tahoma" w:cs="Tahoma"/>
          <w:b/>
          <w:bCs/>
          <w:kern w:val="0"/>
          <w:sz w:val="24"/>
          <w:szCs w:val="24"/>
          <w:lang w:eastAsia="pl-PL"/>
          <w14:ligatures w14:val="none"/>
        </w:rPr>
      </w:pPr>
      <w:r w:rsidRPr="008E3D5D">
        <w:rPr>
          <w:rFonts w:ascii="Tahoma" w:eastAsia="Times New Roman" w:hAnsi="Tahoma" w:cs="Tahoma"/>
          <w:b/>
          <w:bCs/>
          <w:kern w:val="0"/>
          <w:sz w:val="24"/>
          <w:szCs w:val="24"/>
          <w:lang w:eastAsia="pl-PL"/>
          <w14:ligatures w14:val="none"/>
        </w:rPr>
        <w:t>STANDARD</w:t>
      </w:r>
      <w:r w:rsidR="00801164" w:rsidRPr="008E3D5D">
        <w:rPr>
          <w:rFonts w:ascii="Tahoma" w:eastAsia="Times New Roman" w:hAnsi="Tahoma" w:cs="Tahoma"/>
          <w:b/>
          <w:bCs/>
          <w:kern w:val="0"/>
          <w:sz w:val="24"/>
          <w:szCs w:val="24"/>
          <w:lang w:eastAsia="pl-PL"/>
          <w14:ligatures w14:val="none"/>
        </w:rPr>
        <w:t>Y</w:t>
      </w:r>
      <w:r w:rsidR="001D28C9" w:rsidRPr="008E3D5D">
        <w:rPr>
          <w:rFonts w:ascii="Tahoma" w:eastAsia="Times New Roman" w:hAnsi="Tahoma" w:cs="Tahoma"/>
          <w:b/>
          <w:bCs/>
          <w:kern w:val="0"/>
          <w:sz w:val="24"/>
          <w:szCs w:val="24"/>
          <w:lang w:eastAsia="pl-PL"/>
          <w14:ligatures w14:val="none"/>
        </w:rPr>
        <w:t xml:space="preserve"> OCHRONY MAŁOLETNICH UCZNIÓW</w:t>
      </w:r>
    </w:p>
    <w:p w:rsidR="008E3D5D" w:rsidRDefault="001D28C9" w:rsidP="00801164">
      <w:pPr>
        <w:jc w:val="center"/>
        <w:rPr>
          <w:rFonts w:ascii="Tahoma" w:eastAsia="Times New Roman" w:hAnsi="Tahoma" w:cs="Tahoma"/>
          <w:b/>
          <w:bCs/>
          <w:kern w:val="0"/>
          <w:sz w:val="30"/>
          <w:szCs w:val="30"/>
          <w:lang w:eastAsia="pl-PL"/>
          <w14:ligatures w14:val="none"/>
        </w:rPr>
      </w:pPr>
      <w:r w:rsidRPr="008E3D5D">
        <w:rPr>
          <w:rFonts w:ascii="Tahoma" w:eastAsia="Times New Roman" w:hAnsi="Tahoma" w:cs="Tahoma"/>
          <w:b/>
          <w:bCs/>
          <w:kern w:val="0"/>
          <w:sz w:val="24"/>
          <w:szCs w:val="24"/>
          <w:lang w:eastAsia="pl-PL"/>
          <w14:ligatures w14:val="none"/>
        </w:rPr>
        <w:t>W ZESPOLE SZKÓŁ ZAWODOWYCH NR 2 W KRAKOWIE</w:t>
      </w:r>
      <w:r w:rsidR="00801164">
        <w:rPr>
          <w:rFonts w:ascii="Tahoma" w:eastAsia="Times New Roman" w:hAnsi="Tahoma" w:cs="Tahoma"/>
          <w:b/>
          <w:bCs/>
          <w:kern w:val="0"/>
          <w:sz w:val="30"/>
          <w:szCs w:val="30"/>
          <w:lang w:eastAsia="pl-PL"/>
          <w14:ligatures w14:val="none"/>
        </w:rPr>
        <w:t xml:space="preserve"> </w:t>
      </w:r>
    </w:p>
    <w:p w:rsidR="001D28C9" w:rsidRPr="00801164" w:rsidRDefault="00801164" w:rsidP="00801164">
      <w:pPr>
        <w:jc w:val="center"/>
        <w:rPr>
          <w:rFonts w:ascii="Tahoma" w:eastAsia="Times New Roman" w:hAnsi="Tahoma" w:cs="Tahoma"/>
          <w:b/>
          <w:bCs/>
          <w:kern w:val="0"/>
          <w:sz w:val="30"/>
          <w:szCs w:val="30"/>
          <w:lang w:eastAsia="pl-PL"/>
          <w14:ligatures w14:val="none"/>
        </w:rPr>
      </w:pPr>
      <w:r w:rsidRPr="00801164">
        <w:rPr>
          <w:rFonts w:ascii="Tahoma" w:eastAsia="Times New Roman" w:hAnsi="Tahoma" w:cs="Tahoma"/>
          <w:bCs/>
          <w:kern w:val="0"/>
          <w:sz w:val="24"/>
          <w:szCs w:val="24"/>
          <w:lang w:eastAsia="pl-PL"/>
          <w14:ligatures w14:val="none"/>
        </w:rPr>
        <w:t>(wersja skrócona)</w:t>
      </w:r>
    </w:p>
    <w:p w:rsidR="001D28C9" w:rsidRDefault="001D28C9" w:rsidP="001D28C9">
      <w:pPr>
        <w:shd w:val="clear" w:color="auto" w:fill="FFFFFF"/>
        <w:spacing w:after="0" w:line="240" w:lineRule="auto"/>
        <w:jc w:val="both"/>
      </w:pP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Zespół Szkół Zawodowych nr 2  z siedzibą w Krakowie, os. Szkolne 18 (w skrócie ZSZ2) kierując się dobrem małoletnich uczniów, zgodnie z obowiązkami określonymi w art. 22 b oraz 22c ustawy z dnia 13 maja 2016 r. o przeciwdziałaniu zagrożeniom przestępczością na tle seksualnym i ochronie małoletnich (Dz. U. z 2023 r. poz. 1304 z późn. zm.) wprowadzonymi przez art. 7 pkt 6 ustawy z dnia 28 lipca 2023 r. o zmianie ustawy – Kodeks rodzinny i opiekuńczy oraz niektórych innych ustaw (Dz.U.2023.1606) zmieniającej m.in. ustawę z dniem 15 lutego 2024 r. przyjmuje Standardy Ochrony Małoletnich, określające:</w:t>
      </w:r>
    </w:p>
    <w:p w:rsidR="001D28C9" w:rsidRDefault="001D28C9" w:rsidP="001D28C9">
      <w:p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</w:pPr>
    </w:p>
    <w:p w:rsidR="00F224C2" w:rsidRDefault="001D28C9" w:rsidP="001D28C9">
      <w:pPr>
        <w:pStyle w:val="Akapitzlist"/>
        <w:shd w:val="clear" w:color="auto" w:fill="FFFFFF"/>
        <w:spacing w:after="0" w:line="240" w:lineRule="auto"/>
        <w:ind w:left="0"/>
        <w:rPr>
          <w:b/>
          <w:bCs/>
          <w:color w:val="2E74B5" w:themeColor="accent1" w:themeShade="BF"/>
        </w:rPr>
      </w:pPr>
      <w:r>
        <w:rPr>
          <w:rFonts w:ascii="Tahoma" w:eastAsia="Times New Roman" w:hAnsi="Tahoma" w:cs="Tahoma"/>
          <w:b/>
          <w:bCs/>
          <w:color w:val="2E74B5" w:themeColor="accent1" w:themeShade="BF"/>
          <w:kern w:val="0"/>
          <w:sz w:val="18"/>
          <w:szCs w:val="18"/>
          <w:lang w:eastAsia="pl-PL"/>
          <w14:ligatures w14:val="none"/>
        </w:rPr>
        <w:t xml:space="preserve">ROZDZIAŁ I - </w:t>
      </w:r>
      <w:r>
        <w:rPr>
          <w:b/>
          <w:bCs/>
          <w:color w:val="2E74B5" w:themeColor="accent1" w:themeShade="BF"/>
        </w:rPr>
        <w:t>Zasady zapewniające bezpieczne relacje między uczniem a personelem szkoły,</w:t>
      </w:r>
    </w:p>
    <w:p w:rsidR="001D28C9" w:rsidRDefault="001D28C9" w:rsidP="001D28C9">
      <w:pPr>
        <w:pStyle w:val="Akapitzlist"/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  <w:bCs/>
          <w:color w:val="2E74B5" w:themeColor="accent1" w:themeShade="BF"/>
          <w:kern w:val="0"/>
          <w:sz w:val="18"/>
          <w:szCs w:val="18"/>
          <w:lang w:eastAsia="pl-PL"/>
          <w14:ligatures w14:val="none"/>
        </w:rPr>
      </w:pPr>
      <w:r>
        <w:rPr>
          <w:b/>
          <w:bCs/>
          <w:color w:val="2E74B5" w:themeColor="accent1" w:themeShade="BF"/>
        </w:rPr>
        <w:t xml:space="preserve"> a w szczególności zachowania niedozwolone wobec uczniów;</w:t>
      </w:r>
    </w:p>
    <w:p w:rsidR="001D28C9" w:rsidRDefault="001D28C9" w:rsidP="001D28C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</w:pPr>
    </w:p>
    <w:p w:rsidR="001D28C9" w:rsidRDefault="001D28C9" w:rsidP="001D28C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</w:pP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§ 1</w:t>
      </w:r>
    </w:p>
    <w:p w:rsidR="001D28C9" w:rsidRDefault="001D28C9" w:rsidP="001D28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</w:pP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Oprócz obowiązków realizowanych zgodnie z przydziałem czynności zobowiązuje się personel naszej placówki do kierowania się w sposób szczególny dobrem młodzieży uczącej się w szkołach wchodzących w skład ZSZ2 tj. Technikum nr 2, Branżowej Szkole I st. nr 2 i XLVII Liceum Ogólnokształcącym.   </w:t>
      </w:r>
    </w:p>
    <w:p w:rsidR="001D28C9" w:rsidRDefault="001D28C9" w:rsidP="001D28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</w:pP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Zobowiązuje się personel do  podejmowania wszelkich działań w zgodzie z obowiązującymi przepisami prawnymi -  mających na celu ochronę małoletnich uczniów przed krzywdzeniem. </w:t>
      </w:r>
    </w:p>
    <w:p w:rsidR="001D28C9" w:rsidRPr="00FE78F6" w:rsidRDefault="001D28C9" w:rsidP="001D28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</w:pP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Wszyscy pracownicy i współpracownicy szkoły bez względu na pełnioną funkcję lub stanowisko oraz inne osoby realizujące zadania na terenie szkoły na podstawie umów cywilno-prawnych (w tym stażyści i </w:t>
      </w:r>
      <w:r w:rsidRPr="00FE78F6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wolontariusze) zobowiązani są stosować wszystkie zasady zapewniające bezpieczne relacje między uczniem a personelem szkoły.</w:t>
      </w:r>
    </w:p>
    <w:p w:rsidR="001D28C9" w:rsidRPr="00FE78F6" w:rsidRDefault="001D28C9" w:rsidP="001D28C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FE78F6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§ 2</w:t>
      </w:r>
    </w:p>
    <w:p w:rsidR="001D28C9" w:rsidRDefault="001D28C9" w:rsidP="001D28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FE78F6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Niedozwolone jest przejawianie wobec </w:t>
      </w:r>
      <w:r w:rsidR="00F224C2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uczniów</w:t>
      </w: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</w:t>
      </w:r>
      <w:r w:rsidRPr="00FE78F6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jakichkolwiek zachowań przemocowych, naruszających </w:t>
      </w: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ich prawa i</w:t>
      </w:r>
      <w:r w:rsidRPr="00FE78F6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dobra osobiste </w:t>
      </w: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zarówno w trakcie </w:t>
      </w:r>
      <w:r w:rsidRPr="00FE78F6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przebywania na  terenie </w:t>
      </w: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naszej </w:t>
      </w:r>
      <w:r w:rsidRPr="00FE78F6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placówki jak również poza je</w:t>
      </w: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j terenem.</w:t>
      </w:r>
    </w:p>
    <w:p w:rsidR="001D28C9" w:rsidRPr="00FE78F6" w:rsidRDefault="001D28C9" w:rsidP="001D28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</w:pP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W szczególności zabrania się poniżej wymienionych zachowań wobec uczniów:</w:t>
      </w:r>
      <w:r w:rsidRPr="00FE78F6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</w:t>
      </w:r>
    </w:p>
    <w:p w:rsidR="001D28C9" w:rsidRPr="00FE78F6" w:rsidRDefault="001D28C9" w:rsidP="001D28C9">
      <w:pPr>
        <w:shd w:val="clear" w:color="auto" w:fill="FFFFFF"/>
        <w:spacing w:after="0" w:line="240" w:lineRule="auto"/>
        <w:rPr>
          <w:color w:val="000000" w:themeColor="text1"/>
        </w:rPr>
      </w:pP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a) narażających</w:t>
      </w:r>
      <w:r w:rsidRPr="00FE78F6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na niebezpieczeństwo utraty życia, zdrowia lub mienia;</w:t>
      </w:r>
    </w:p>
    <w:p w:rsidR="001D28C9" w:rsidRPr="00FE78F6" w:rsidRDefault="001D28C9" w:rsidP="001D28C9">
      <w:pPr>
        <w:shd w:val="clear" w:color="auto" w:fill="FFFFFF"/>
        <w:spacing w:after="0" w:line="240" w:lineRule="auto"/>
        <w:rPr>
          <w:color w:val="000000" w:themeColor="text1"/>
        </w:rPr>
      </w:pP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b) naruszających</w:t>
      </w:r>
      <w:r w:rsidRPr="00FE78F6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godność, nietykalność cielesną lub wolność, dyskryminujące </w:t>
      </w: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ich</w:t>
      </w:r>
      <w:r w:rsidRPr="00FE78F6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ze względu na płeć, rodzinę lub miejsce pochodzenia, wyznanie, orientację seksualną czy poglądy polityczne, czy z jakichkolwiek innych powodów;</w:t>
      </w:r>
    </w:p>
    <w:p w:rsidR="001D28C9" w:rsidRPr="00FE78F6" w:rsidRDefault="001D28C9" w:rsidP="001D28C9">
      <w:pPr>
        <w:shd w:val="clear" w:color="auto" w:fill="FFFFFF"/>
        <w:spacing w:after="0" w:line="240" w:lineRule="auto"/>
        <w:rPr>
          <w:color w:val="000000" w:themeColor="text1"/>
        </w:rPr>
      </w:pP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c) powodujących</w:t>
      </w:r>
      <w:r w:rsidRPr="00FE78F6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szkody na zdrowiu fizycznym lub psychicznym, wywołujące cierpienia lub krzywdy moralne; </w:t>
      </w:r>
    </w:p>
    <w:p w:rsidR="001D28C9" w:rsidRPr="00FE78F6" w:rsidRDefault="001D28C9" w:rsidP="001D28C9">
      <w:pPr>
        <w:shd w:val="clear" w:color="auto" w:fill="FFFFFF"/>
        <w:spacing w:after="0" w:line="240" w:lineRule="auto"/>
        <w:rPr>
          <w:color w:val="000000" w:themeColor="text1"/>
        </w:rPr>
      </w:pP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d) ograniczających lub pozbawiających</w:t>
      </w:r>
      <w:r w:rsidRPr="00FE78F6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</w:t>
      </w: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ucznia</w:t>
      </w:r>
      <w:r w:rsidRPr="00FE78F6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dostępu do usług lub świadczeń realizowanych przez naszą placówkę zarówno w trakcie zajęć lekcyjnych i pozalekcyjnych realizowanych przez placówkę na jej terenie lub poza nim;</w:t>
      </w:r>
    </w:p>
    <w:p w:rsidR="001D28C9" w:rsidRPr="00FE78F6" w:rsidRDefault="001D28C9" w:rsidP="001D28C9">
      <w:pPr>
        <w:shd w:val="clear" w:color="auto" w:fill="FFFFFF"/>
        <w:spacing w:after="0" w:line="240" w:lineRule="auto"/>
        <w:rPr>
          <w:color w:val="000000" w:themeColor="text1"/>
        </w:rPr>
      </w:pP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e) istotnie naruszających</w:t>
      </w:r>
      <w:r w:rsidRPr="00FE78F6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</w:t>
      </w: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prywatność lub wzbudzających </w:t>
      </w:r>
      <w:r w:rsidRPr="00FE78F6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poczucie zagrożenia, poniżenia lub udręczenia,  stosowanych zarówno w formie jawnej lub ukrytej, bezpośredniej czy za pośrednictwem środków komunikacji elektronicznej;</w:t>
      </w:r>
    </w:p>
    <w:p w:rsidR="001D28C9" w:rsidRPr="00FE78F6" w:rsidRDefault="001D28C9" w:rsidP="001D28C9">
      <w:pPr>
        <w:shd w:val="clear" w:color="auto" w:fill="FFFFFF"/>
        <w:spacing w:after="0" w:line="240" w:lineRule="auto"/>
        <w:rPr>
          <w:color w:val="000000" w:themeColor="text1"/>
        </w:rPr>
      </w:pPr>
      <w:r w:rsidRPr="00FE78F6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f) bę</w:t>
      </w: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dących okazywaniem wobec uczniów</w:t>
      </w:r>
      <w:r w:rsidRPr="00FE78F6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braku szacunku </w:t>
      </w: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lub zawodowego </w:t>
      </w:r>
      <w:r w:rsidRPr="00FE78F6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profesjonalizmu;</w:t>
      </w:r>
    </w:p>
    <w:p w:rsidR="001D28C9" w:rsidRPr="00FE78F6" w:rsidRDefault="001D28C9" w:rsidP="001D28C9">
      <w:pPr>
        <w:shd w:val="clear" w:color="auto" w:fill="FFFFFF"/>
        <w:spacing w:after="0" w:line="240" w:lineRule="auto"/>
        <w:rPr>
          <w:color w:val="000000" w:themeColor="text1"/>
        </w:rPr>
      </w:pPr>
      <w:r w:rsidRPr="00FE78F6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g) polegających na używaniu wobec </w:t>
      </w: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uczniów </w:t>
      </w:r>
      <w:r w:rsidRPr="00FE78F6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wymagań lub treści nieadekwatnych do </w:t>
      </w: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ich</w:t>
      </w:r>
      <w:r w:rsidRPr="00FE78F6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wieku lub sytuacji;</w:t>
      </w:r>
    </w:p>
    <w:p w:rsidR="001D28C9" w:rsidRPr="00FE78F6" w:rsidRDefault="001D28C9" w:rsidP="001D28C9">
      <w:pPr>
        <w:shd w:val="clear" w:color="auto" w:fill="FFFFFF"/>
        <w:spacing w:after="0" w:line="240" w:lineRule="auto"/>
        <w:rPr>
          <w:color w:val="000000" w:themeColor="text1"/>
        </w:rPr>
      </w:pPr>
      <w:r w:rsidRPr="00FE78F6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h) ujawniających jakichkolwiek informacje o </w:t>
      </w: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uczniu</w:t>
      </w:r>
      <w:r w:rsidRPr="00FE78F6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osobom nieuprawnionym, w tym innym dzieciom, innym rodzicom, dotyczących wszystkich wrażliwych obszarów  funkcjonowania </w:t>
      </w: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ucznia</w:t>
      </w:r>
      <w:r w:rsidRPr="00FE78F6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w szczególności: jego sytuacji rodzinnej, zdrowotnej, ekonomicznej, prawnej, czy wizerunku;</w:t>
      </w:r>
    </w:p>
    <w:p w:rsidR="001D28C9" w:rsidRPr="00FE78F6" w:rsidRDefault="001D28C9" w:rsidP="001D28C9">
      <w:pPr>
        <w:shd w:val="clear" w:color="auto" w:fill="FFFFFF"/>
        <w:spacing w:after="0" w:line="240" w:lineRule="auto"/>
        <w:rPr>
          <w:color w:val="000000" w:themeColor="text1"/>
        </w:rPr>
      </w:pPr>
      <w:r w:rsidRPr="00FE78F6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i) będących przejawem przekraczanie kompetencji nauczyciela w tym:  nawiązywania relacji romantycznych lub seksualnych z </w:t>
      </w: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młodzieżą uczącą się w ZSZ2</w:t>
      </w:r>
      <w:r w:rsidRPr="00FE78F6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;</w:t>
      </w:r>
    </w:p>
    <w:p w:rsidR="001D28C9" w:rsidRPr="00FE78F6" w:rsidRDefault="001D28C9" w:rsidP="001D28C9">
      <w:pPr>
        <w:shd w:val="clear" w:color="auto" w:fill="FFFFFF"/>
        <w:spacing w:after="0" w:line="240" w:lineRule="auto"/>
        <w:rPr>
          <w:color w:val="000000" w:themeColor="text1"/>
        </w:rPr>
      </w:pPr>
      <w:r w:rsidRPr="00FE78F6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j) sprzyjających demoralizacji </w:t>
      </w: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uczniów</w:t>
      </w:r>
      <w:r w:rsidRPr="00FE78F6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m.in. stosowania w </w:t>
      </w: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ich </w:t>
      </w:r>
      <w:r w:rsidRPr="00FE78F6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obecności wulgaryzmów, </w:t>
      </w:r>
      <w:r w:rsidR="00C776EB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spożywania </w:t>
      </w:r>
      <w:r w:rsidRPr="00FE78F6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alkoholu, narkotyków lub innych środków psychoaktywnych lub udostępniania </w:t>
      </w: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im</w:t>
      </w:r>
      <w:r w:rsidRPr="00FE78F6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wyrobów ty</w:t>
      </w:r>
      <w:r w:rsidR="00C776EB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toniowych, alkoholu, narkotyków</w:t>
      </w:r>
      <w:r w:rsidRPr="00FE78F6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lub innych środków psychoaktywnych;</w:t>
      </w:r>
    </w:p>
    <w:p w:rsidR="001D28C9" w:rsidRPr="00FE78F6" w:rsidRDefault="001D28C9" w:rsidP="001D28C9">
      <w:pPr>
        <w:shd w:val="clear" w:color="auto" w:fill="FFFFFF"/>
        <w:spacing w:after="0" w:line="240" w:lineRule="auto"/>
        <w:rPr>
          <w:color w:val="000000" w:themeColor="text1"/>
        </w:rPr>
      </w:pPr>
      <w:r w:rsidRPr="00FE78F6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k) mogących być oznaką lub przyczyną braku bezstronności wobec </w:t>
      </w: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uczniów</w:t>
      </w:r>
      <w:r w:rsidRPr="00FE78F6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w tym przyjm</w:t>
      </w: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owania od nich</w:t>
      </w:r>
      <w:r w:rsidRPr="00FE78F6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lub </w:t>
      </w: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ich</w:t>
      </w:r>
      <w:r w:rsidRPr="00FE78F6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rodziców pieniędzy czy innych prezentów lub sugerujących istnienie miedzy personelem a </w:t>
      </w: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uczniem</w:t>
      </w:r>
      <w:r w:rsidRPr="00FE78F6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jakichkolwiek relacji mogących być przyczyną nierównego traktowania lub czerpaniem korzyści osobistych z relacji z </w:t>
      </w: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uczniem </w:t>
      </w:r>
      <w:r w:rsidRPr="00FE78F6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i/lub jego rodzicami;</w:t>
      </w:r>
    </w:p>
    <w:p w:rsidR="001D28C9" w:rsidRPr="008E3D5D" w:rsidRDefault="001D28C9" w:rsidP="001D28C9">
      <w:pPr>
        <w:shd w:val="clear" w:color="auto" w:fill="FFFFFF"/>
        <w:spacing w:after="0" w:line="240" w:lineRule="auto"/>
        <w:rPr>
          <w:color w:val="000000" w:themeColor="text1"/>
        </w:rPr>
      </w:pPr>
      <w:r w:rsidRPr="00FE78F6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l) będących przekroczeniem nietykalności fizycznej </w:t>
      </w: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ucznia </w:t>
      </w:r>
      <w:r w:rsidRPr="00FE78F6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lub jego seksualności m.in. dotykania </w:t>
      </w: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ucznia</w:t>
      </w:r>
      <w:r w:rsidRPr="00FE78F6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w sposób mogący być zinterpretowany przez niego lub innych za niewłaściwy</w:t>
      </w: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,</w:t>
      </w:r>
      <w:r w:rsidRPr="00FE78F6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nieprzyzwoity</w:t>
      </w: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lub naruszających ich „strefę intymną”</w:t>
      </w:r>
      <w:r w:rsidRPr="00FE78F6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;</w:t>
      </w:r>
    </w:p>
    <w:p w:rsidR="001D28C9" w:rsidRPr="008E3D5D" w:rsidRDefault="001D28C9" w:rsidP="008E3D5D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</w:pP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Każdy pracownik ZSZ2 zobowiązany jest poinformować dyrektora szkoły (lub pod jego nieobecność osobę pełniącą jego obowiązki) o podejrzeniu przestępstwa na szkodę małoletniego lub przemocy względem </w:t>
      </w:r>
      <w:r w:rsidR="00C776EB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uczniów</w:t>
      </w: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 i opisać okoliczności pozyskania tych informacji w formie notatki służbowej, która </w:t>
      </w:r>
      <w:r w:rsidR="00C776EB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będzie</w:t>
      </w: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 przechowywana w stosownych aktach. </w:t>
      </w:r>
    </w:p>
    <w:p w:rsidR="001D28C9" w:rsidRDefault="001D28C9" w:rsidP="001D28C9">
      <w:pPr>
        <w:pStyle w:val="Akapitzlist"/>
        <w:shd w:val="clear" w:color="auto" w:fill="FFFFFF"/>
        <w:spacing w:after="0" w:line="240" w:lineRule="auto"/>
        <w:ind w:left="284"/>
        <w:rPr>
          <w:b/>
          <w:bCs/>
          <w:color w:val="2E74B5" w:themeColor="accent1" w:themeShade="BF"/>
        </w:rPr>
      </w:pPr>
      <w:r>
        <w:rPr>
          <w:b/>
          <w:bCs/>
          <w:color w:val="2E74B5" w:themeColor="accent1" w:themeShade="BF"/>
        </w:rPr>
        <w:lastRenderedPageBreak/>
        <w:t>ROZDZIAŁ II - Zasady dotyczące bezpiecznych relacji między małoletnimi, a w szczególności zachowania niedozwolone;</w:t>
      </w:r>
    </w:p>
    <w:p w:rsidR="001D28C9" w:rsidRDefault="001D28C9" w:rsidP="001D28C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</w:pPr>
    </w:p>
    <w:p w:rsidR="001D28C9" w:rsidRDefault="001D28C9" w:rsidP="001D28C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</w:pP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§ 1</w:t>
      </w:r>
    </w:p>
    <w:p w:rsidR="001D28C9" w:rsidRDefault="001D28C9" w:rsidP="001D28C9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</w:pP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Na terenie ZSZ2 w relacjach między małoletnimi obowiązuje zasada równości w swoich prawach. Każdy uczeń bez względu na płeć, pochodzenie, wyznanie, status socjoekonomiczny, stan rodzinny czy orientację seksualną jest równy w swoich prawach. Do obowiązków dorosłych, zwłaszcza będących wychowawcami i nauczycielami jest modelowanie takiej postawy i pilnowania jej przestrzegania między małoletnimi.  Zachowania małoletnich wobec siebie nie mogą naruszać obowiązujących przepisów prawnych.</w:t>
      </w:r>
    </w:p>
    <w:p w:rsidR="001D28C9" w:rsidRDefault="001D28C9" w:rsidP="001D28C9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</w:pP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2. Na terenie ZSZ2, pomiędzy </w:t>
      </w:r>
      <w:r w:rsidR="00C776EB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uczniami</w:t>
      </w: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, zabronione są następujące zachowania:</w:t>
      </w:r>
    </w:p>
    <w:p w:rsidR="001D28C9" w:rsidRDefault="001D28C9" w:rsidP="001D28C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</w:pP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narażające na niebezpieczeństwo utraty życia i/lub zdrowia w tym posiadanie, podawanie lub udostępnianie niedozwolonych substancji psychoaktywnych, alkoholu, nikotyny, dopalaczy itp.</w:t>
      </w:r>
    </w:p>
    <w:p w:rsidR="001D28C9" w:rsidRDefault="001D28C9" w:rsidP="001D28C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</w:pP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wszelkie przejawy przemocy fizycznej i seksualnej tj.:</w:t>
      </w:r>
    </w:p>
    <w:p w:rsidR="001D28C9" w:rsidRDefault="001D28C9" w:rsidP="001D28C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</w:pP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bicie, popychanie, szarpanie, przypalanie, szturchanie, kopanie itp.</w:t>
      </w:r>
    </w:p>
    <w:p w:rsidR="001D28C9" w:rsidRDefault="001D28C9" w:rsidP="001D28C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</w:pP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niszczenie przedmiotów należących do małoletniego;</w:t>
      </w:r>
    </w:p>
    <w:p w:rsidR="001D28C9" w:rsidRDefault="001D28C9" w:rsidP="001D28C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</w:pP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przymuszanie do czynności o charakterze seksualnym;</w:t>
      </w:r>
    </w:p>
    <w:p w:rsidR="001D28C9" w:rsidRDefault="001D28C9" w:rsidP="001D28C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</w:pP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zmuszanie do innych zachowań wbrew woli małoletniego</w:t>
      </w:r>
      <w:r>
        <w:rPr>
          <w:rFonts w:ascii="Tahoma" w:eastAsia="Times New Roman" w:hAnsi="Tahoma" w:cs="Tahoma"/>
          <w:b/>
          <w:bCs/>
          <w:color w:val="00A933"/>
          <w:kern w:val="0"/>
          <w:sz w:val="18"/>
          <w:szCs w:val="18"/>
          <w:lang w:eastAsia="pl-PL"/>
          <w14:ligatures w14:val="none"/>
        </w:rPr>
        <w:t>;</w:t>
      </w:r>
    </w:p>
    <w:p w:rsidR="001D28C9" w:rsidRDefault="001D28C9" w:rsidP="001D28C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</w:pP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wszelkie przejawy przemocy psychicznej tj:</w:t>
      </w:r>
    </w:p>
    <w:p w:rsidR="001D28C9" w:rsidRDefault="001D28C9" w:rsidP="001D28C9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</w:pP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wyśmiewanie, poniżanie i ubliżanie (zarówno w formie kontaktu bezpośredniego jak i pośredniego)</w:t>
      </w:r>
      <w:r>
        <w:rPr>
          <w:rFonts w:ascii="Tahoma" w:eastAsia="Times New Roman" w:hAnsi="Tahoma" w:cs="Tahoma"/>
          <w:b/>
          <w:bCs/>
          <w:color w:val="00A933"/>
          <w:kern w:val="0"/>
          <w:sz w:val="18"/>
          <w:szCs w:val="18"/>
          <w:lang w:eastAsia="pl-PL"/>
          <w14:ligatures w14:val="none"/>
        </w:rPr>
        <w:t>;</w:t>
      </w:r>
    </w:p>
    <w:p w:rsidR="001D28C9" w:rsidRDefault="001D28C9" w:rsidP="001D28C9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</w:pP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grożenie, zastraszanie, szantażowanie</w:t>
      </w:r>
      <w:r w:rsidRPr="00C776EB">
        <w:rPr>
          <w:rFonts w:ascii="Tahoma" w:eastAsia="Times New Roman" w:hAnsi="Tahoma" w:cs="Tahoma"/>
          <w:bCs/>
          <w:kern w:val="0"/>
          <w:sz w:val="18"/>
          <w:szCs w:val="18"/>
          <w:lang w:eastAsia="pl-PL"/>
          <w14:ligatures w14:val="none"/>
        </w:rPr>
        <w:t>;</w:t>
      </w:r>
    </w:p>
    <w:p w:rsidR="001D28C9" w:rsidRDefault="001D28C9" w:rsidP="001D28C9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</w:pP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izolowanie i wykluczanie z grupy;</w:t>
      </w:r>
    </w:p>
    <w:p w:rsidR="001D28C9" w:rsidRPr="0047660C" w:rsidRDefault="001D28C9" w:rsidP="001D28C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</w:pP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wszelkie przejawy </w:t>
      </w:r>
      <w:r w:rsidRPr="0047660C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cyberprzemocy tj.:</w:t>
      </w:r>
    </w:p>
    <w:p w:rsidR="001D28C9" w:rsidRPr="0047660C" w:rsidRDefault="001D28C9" w:rsidP="001D28C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47660C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naruszanie dobrego imienia małoletniego z wykorzystaniem jego wizerunku w sieci;</w:t>
      </w:r>
    </w:p>
    <w:p w:rsidR="001D28C9" w:rsidRPr="0047660C" w:rsidRDefault="001D28C9" w:rsidP="001D28C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47660C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obraźliwe komentarze w sieci pod adresem małoletniego;</w:t>
      </w:r>
    </w:p>
    <w:p w:rsidR="001D28C9" w:rsidRPr="0047660C" w:rsidRDefault="001D28C9" w:rsidP="001D28C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color w:val="000000" w:themeColor="text1"/>
        </w:rPr>
      </w:pPr>
      <w:r w:rsidRPr="0047660C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produkowanie lub udostępnianie innym za pomocą cyfrowych technologii zdjęć, filmów ośmieszających małoletniego  i publikowanie ich w sieci, także modyfikowanie treści z udziałem małoletniego w celu ośmieszenia go (w tym patostreaming);</w:t>
      </w:r>
    </w:p>
    <w:p w:rsidR="001D28C9" w:rsidRPr="0047660C" w:rsidRDefault="001D28C9" w:rsidP="001D28C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47660C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podszywanie się za małoletniego w sieci i tworzenie treści w jego imieniu;</w:t>
      </w:r>
    </w:p>
    <w:p w:rsidR="001D28C9" w:rsidRPr="0047660C" w:rsidRDefault="001D28C9" w:rsidP="001D28C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47660C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nakłanianie innych użytkowników technologii cyfrowych do określonych działań na szkodę małoletniego (np. wykluczania go z grupy, hejtowanie, udostępnianie szkalujących treści);</w:t>
      </w:r>
    </w:p>
    <w:p w:rsidR="001D28C9" w:rsidRPr="0047660C" w:rsidRDefault="001D28C9" w:rsidP="001D28C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47660C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każde wykorzystanie jego wizerunku (np. zdjęcia) w sieci bez zgody opiekuna prawnego dziecka.</w:t>
      </w:r>
    </w:p>
    <w:p w:rsidR="001D28C9" w:rsidRPr="0047660C" w:rsidRDefault="001D28C9" w:rsidP="001D28C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47660C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każde inne działania naruszające prawa małoletniego lub jego dobra osobiste w szczególności:</w:t>
      </w:r>
    </w:p>
    <w:p w:rsidR="001D28C9" w:rsidRPr="0047660C" w:rsidRDefault="001D28C9" w:rsidP="001D28C9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993" w:hanging="284"/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47660C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narażające tę osobę na niebezpieczeństwo utraty życia, zdrowia lub mienia,</w:t>
      </w:r>
    </w:p>
    <w:p w:rsidR="001D28C9" w:rsidRPr="0047660C" w:rsidRDefault="001D28C9" w:rsidP="001D28C9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47660C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naruszające jego godność, nietykalność cielesną lub wolność, w tym seksualną,</w:t>
      </w:r>
    </w:p>
    <w:p w:rsidR="001D28C9" w:rsidRPr="0047660C" w:rsidRDefault="001D28C9" w:rsidP="001D28C9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47660C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powodujące szkody na jego zdrowiu fizycznym lub psychicznym, wywołujące u niego cierpienie lub krzywdę,</w:t>
      </w:r>
    </w:p>
    <w:p w:rsidR="001D28C9" w:rsidRDefault="001D28C9" w:rsidP="001D28C9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</w:pPr>
      <w:r w:rsidRPr="0047660C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istotnie naruszające jego prywatność lub wzbudzające w nim poczucie zagrożenia</w:t>
      </w: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, poniżenia lub udręczenia, w tym podejmowane za pomocą środków komunikacji elektronicznej.  </w:t>
      </w:r>
    </w:p>
    <w:p w:rsidR="001D28C9" w:rsidRDefault="001D28C9" w:rsidP="001D28C9">
      <w:pPr>
        <w:pStyle w:val="Akapitzlist"/>
        <w:spacing w:after="0"/>
        <w:ind w:left="284"/>
        <w:rPr>
          <w:rFonts w:ascii="Tahoma" w:eastAsia="Times New Roman" w:hAnsi="Tahoma" w:cs="Tahoma"/>
          <w:b/>
          <w:bCs/>
          <w:color w:val="2E74B5" w:themeColor="accent1" w:themeShade="BF"/>
          <w:kern w:val="0"/>
          <w:sz w:val="18"/>
          <w:szCs w:val="18"/>
          <w:lang w:eastAsia="pl-PL"/>
          <w14:ligatures w14:val="none"/>
        </w:rPr>
      </w:pPr>
    </w:p>
    <w:p w:rsidR="001D28C9" w:rsidRDefault="001D28C9" w:rsidP="001D28C9">
      <w:pPr>
        <w:shd w:val="clear" w:color="auto" w:fill="FFFFFF"/>
        <w:spacing w:after="0" w:line="240" w:lineRule="auto"/>
        <w:jc w:val="both"/>
        <w:rPr>
          <w:color w:val="000000" w:themeColor="text1"/>
        </w:rPr>
      </w:pPr>
    </w:p>
    <w:p w:rsidR="00C776EB" w:rsidRPr="001D28C9" w:rsidRDefault="00C776EB" w:rsidP="001D28C9">
      <w:pPr>
        <w:shd w:val="clear" w:color="auto" w:fill="FFFFFF"/>
        <w:spacing w:after="0" w:line="240" w:lineRule="auto"/>
        <w:jc w:val="both"/>
        <w:rPr>
          <w:color w:val="000000" w:themeColor="text1"/>
        </w:rPr>
      </w:pPr>
    </w:p>
    <w:p w:rsidR="001D28C9" w:rsidRDefault="001D28C9" w:rsidP="001D28C9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</w:pPr>
    </w:p>
    <w:p w:rsidR="001D28C9" w:rsidRDefault="001D28C9" w:rsidP="001D28C9">
      <w:pPr>
        <w:pStyle w:val="Akapitzlist"/>
        <w:spacing w:after="0"/>
        <w:ind w:left="284"/>
        <w:rPr>
          <w:b/>
          <w:bCs/>
          <w:color w:val="2E74B5" w:themeColor="accent1" w:themeShade="BF"/>
        </w:rPr>
      </w:pPr>
      <w:r>
        <w:rPr>
          <w:b/>
          <w:bCs/>
          <w:color w:val="2E74B5" w:themeColor="accent1" w:themeShade="BF"/>
        </w:rPr>
        <w:t xml:space="preserve">ROZDZIAŁ III - zasady korzystania z urządzeń elektronicznych z dostępem do sieci Internet; </w:t>
      </w:r>
    </w:p>
    <w:p w:rsidR="001D28C9" w:rsidRDefault="001D28C9" w:rsidP="001D28C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</w:pPr>
    </w:p>
    <w:p w:rsidR="001D28C9" w:rsidRPr="002234B3" w:rsidRDefault="001D28C9" w:rsidP="001D28C9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color w:val="000000" w:themeColor="text1"/>
        </w:rPr>
      </w:pP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Wszystkie urządzenia z </w:t>
      </w:r>
      <w:r w:rsidRPr="002234B3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dostępem do sieci internet na terenie </w:t>
      </w: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ZSZ2</w:t>
      </w:r>
      <w:r w:rsidRPr="002234B3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, z których korzystają </w:t>
      </w: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uczniowie</w:t>
      </w:r>
      <w:r w:rsidRPr="002234B3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</w:t>
      </w: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bezwzględnie muszą być zabezpieczone</w:t>
      </w:r>
      <w:r w:rsidRPr="002234B3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aktualnym oprogramowaniem chroniąc</w:t>
      </w: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ym dostęp małoletnim do ewentualnych  treści niebezpiecznych</w:t>
      </w:r>
      <w:r w:rsidRPr="002234B3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.</w:t>
      </w:r>
    </w:p>
    <w:p w:rsidR="001D28C9" w:rsidRPr="002234B3" w:rsidRDefault="001D28C9" w:rsidP="001D28C9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color w:val="000000" w:themeColor="text1"/>
        </w:rPr>
      </w:pP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Uczniowie</w:t>
      </w:r>
      <w:r w:rsidRPr="002234B3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mogą korzystać z urządzeń elektronicznych, będących w zasobach </w:t>
      </w:r>
      <w:r w:rsidR="00700EE7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ZSZ2</w:t>
      </w:r>
      <w:r w:rsidRPr="002234B3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tylko i wyłącznie w miejscach wskazanych do ich używania, podczas zajęć lekcyjnych lub poza lekcyjnych, tylko i wyłącznie w obecności </w:t>
      </w:r>
      <w:r w:rsidR="00700EE7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nauczycieli ZSZ2</w:t>
      </w:r>
      <w:r w:rsidRPr="002234B3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lub innej osoby odpowiedzialnej za korzystanie z tych urządzeń.</w:t>
      </w:r>
    </w:p>
    <w:p w:rsidR="001D28C9" w:rsidRPr="002234B3" w:rsidRDefault="001D28C9" w:rsidP="001D28C9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color w:val="000000" w:themeColor="text1"/>
        </w:rPr>
      </w:pPr>
      <w:r w:rsidRPr="002234B3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Osoba odpowiedzialna za korzystanie z urządzeń z dostępem do sieci internet obowiązana jest monitorować treści pobierane przez dzieci w trakcie zajęć lekcyjnych jak i pozalekcyjnych pod k</w:t>
      </w:r>
      <w:r w:rsidR="00C776EB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ątem bezpieczeństwa małoletnich( w szczególności najczęściej przedmiotowa kwestia dotyczy nauczycieli informatyki i technologii informatycznych)</w:t>
      </w:r>
    </w:p>
    <w:p w:rsidR="001D28C9" w:rsidRPr="002234B3" w:rsidRDefault="001D28C9" w:rsidP="001D28C9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color w:val="000000" w:themeColor="text1"/>
        </w:rPr>
      </w:pPr>
      <w:r w:rsidRPr="002234B3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W pomieszczeniu, w którym znajdują się urządzenia z dostępem do internetu, z których korzystają </w:t>
      </w:r>
      <w:r w:rsidR="00C776EB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uczniowie</w:t>
      </w:r>
      <w:r w:rsidRPr="002234B3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, musi przebywać za każdym </w:t>
      </w:r>
      <w:r w:rsidR="00B843A0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nauczyciel ( lub w szczególnych przypadkach uprawniony pracownik szkoły), </w:t>
      </w:r>
      <w:r w:rsidRPr="002234B3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który zobowiązany jest podjąć niezbędne działania chroniące </w:t>
      </w:r>
      <w:r w:rsidR="00B843A0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uczniów</w:t>
      </w:r>
      <w:r w:rsidRPr="002234B3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przed niebezpiecznymi treściami, w przypadku złamania lub awarii zabezpieczeń sieci skutkującymi dostępem do treści zakazanych.</w:t>
      </w:r>
    </w:p>
    <w:p w:rsidR="001D28C9" w:rsidRPr="002234B3" w:rsidRDefault="001D28C9" w:rsidP="001D28C9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2234B3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W pomieszczeniu, w którym znajdują się urządzenia z dostępem do internetu, w widocznym miejscu, znajduje się regulamin korzystania z sieci internet oraz w miarę możliwości materiały informacyjno-edukacyjne lub/i profilaktyczne na temat bezpiecznego korzystania z sieci.</w:t>
      </w:r>
    </w:p>
    <w:p w:rsidR="001D28C9" w:rsidRPr="002234B3" w:rsidRDefault="001D28C9" w:rsidP="001D28C9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2234B3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lastRenderedPageBreak/>
        <w:t>Zakazuje się udostępniania na terenie szkoły na urządzeniach zarówno będących w zasobach szkoły,  jak również będącymi prywatną własnością osób (w tym małoletnich), wszelkich treści niebezpiecznych w tym pornograficznych, zawierających treści agresywne, promujące zachowania demoralizacyjne lub nielegalne, oraz wszelkie inne mogące być uznane za treści nieadekwatne dla małoletnich, którym są udostępniane.</w:t>
      </w:r>
    </w:p>
    <w:p w:rsidR="001D28C9" w:rsidRPr="001D28C9" w:rsidRDefault="001D28C9" w:rsidP="001D28C9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color w:val="000000" w:themeColor="text1"/>
        </w:rPr>
      </w:pPr>
      <w:r w:rsidRPr="002234B3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Za udostępnienie treści niebezpiecznych, o których mowa w punkcie 6, odpowiada właściciel urządzeń, za pośrednictwem których zostały udostępnione co oznacza, że w przypadku gdy udostępnienie nastąpiło na urządzeniach szkolnych odpowiada administrator sieci, natomiast gdy udostępnienie nastąpiło na urządzeniach prywatnych odpowiada ich właściciel. Za </w:t>
      </w:r>
      <w:r w:rsidR="00B843A0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zasoby urządzeń multimedialnych posiadanych przez uczniów, które otrzymali od swoich rodziców lub opiekunów, to oni odpowiadają za wszelkie aspekty ich udostępniania i wykorzystywania.  </w:t>
      </w:r>
    </w:p>
    <w:p w:rsidR="00F224C2" w:rsidRDefault="00F224C2" w:rsidP="00F224C2">
      <w:pPr>
        <w:shd w:val="clear" w:color="auto" w:fill="FFFFFF"/>
        <w:spacing w:after="0" w:line="240" w:lineRule="auto"/>
        <w:ind w:firstLine="708"/>
        <w:rPr>
          <w:color w:val="000000" w:themeColor="text1"/>
        </w:rPr>
      </w:pPr>
    </w:p>
    <w:p w:rsidR="001D28C9" w:rsidRDefault="001D28C9" w:rsidP="00F224C2">
      <w:pPr>
        <w:shd w:val="clear" w:color="auto" w:fill="FFFFFF"/>
        <w:spacing w:after="0" w:line="240" w:lineRule="auto"/>
        <w:ind w:firstLine="708"/>
        <w:rPr>
          <w:b/>
          <w:bCs/>
          <w:color w:val="2E74B5" w:themeColor="accent1" w:themeShade="BF"/>
        </w:rPr>
      </w:pPr>
      <w:r>
        <w:rPr>
          <w:b/>
          <w:bCs/>
          <w:color w:val="2E74B5" w:themeColor="accent1" w:themeShade="BF"/>
        </w:rPr>
        <w:t>ROZDZIAŁ I</w:t>
      </w:r>
      <w:r w:rsidR="00700EE7">
        <w:rPr>
          <w:b/>
          <w:bCs/>
          <w:color w:val="2E74B5" w:themeColor="accent1" w:themeShade="BF"/>
        </w:rPr>
        <w:t>V</w:t>
      </w:r>
      <w:r w:rsidR="006949E9">
        <w:rPr>
          <w:b/>
          <w:bCs/>
          <w:color w:val="2E74B5" w:themeColor="accent1" w:themeShade="BF"/>
        </w:rPr>
        <w:t xml:space="preserve"> - zasady i sposoby</w:t>
      </w:r>
      <w:r>
        <w:rPr>
          <w:b/>
          <w:bCs/>
          <w:color w:val="2E74B5" w:themeColor="accent1" w:themeShade="BF"/>
        </w:rPr>
        <w:t xml:space="preserve"> udostępniania uczniom i ich rodzicom albo opiekunom prawnym lub faktycznym standardów </w:t>
      </w:r>
      <w:r w:rsidR="006949E9">
        <w:rPr>
          <w:b/>
          <w:bCs/>
          <w:color w:val="2E74B5" w:themeColor="accent1" w:themeShade="BF"/>
        </w:rPr>
        <w:t xml:space="preserve">w celu </w:t>
      </w:r>
      <w:r>
        <w:rPr>
          <w:b/>
          <w:bCs/>
          <w:color w:val="2E74B5" w:themeColor="accent1" w:themeShade="BF"/>
        </w:rPr>
        <w:t>zaznajomienia się z nimi i ich stosowania;</w:t>
      </w:r>
    </w:p>
    <w:p w:rsidR="001D28C9" w:rsidRDefault="001D28C9" w:rsidP="001D28C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</w:pPr>
    </w:p>
    <w:p w:rsidR="001D28C9" w:rsidRDefault="001D28C9" w:rsidP="001D28C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</w:pP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§ 1</w:t>
      </w:r>
      <w:bookmarkStart w:id="0" w:name="_Hlk152951700"/>
      <w:bookmarkEnd w:id="0"/>
    </w:p>
    <w:p w:rsidR="001D28C9" w:rsidRPr="009D2BEF" w:rsidRDefault="001D28C9" w:rsidP="001D28C9">
      <w:pPr>
        <w:pStyle w:val="Akapitzlist"/>
        <w:shd w:val="clear" w:color="auto" w:fill="FFFFFF"/>
        <w:spacing w:after="0" w:line="240" w:lineRule="auto"/>
        <w:ind w:left="11"/>
        <w:rPr>
          <w:color w:val="000000" w:themeColor="text1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 xml:space="preserve">Dyrektor ZSZ2 </w:t>
      </w:r>
      <w:r w:rsidRPr="009D2BEF">
        <w:rPr>
          <w:rFonts w:ascii="Tahoma" w:hAnsi="Tahoma" w:cs="Tahoma"/>
          <w:color w:val="000000" w:themeColor="text1"/>
          <w:sz w:val="18"/>
          <w:szCs w:val="18"/>
        </w:rPr>
        <w:t>zobowiązany jest udostępnić uczniom i ich rodzicom albo opiekunom prawnym lub faktycznym przyjęte i obowiązujące standardy ochrony małoletnich.</w:t>
      </w:r>
    </w:p>
    <w:p w:rsidR="001D28C9" w:rsidRPr="009D2BEF" w:rsidRDefault="001D28C9" w:rsidP="001D28C9">
      <w:pPr>
        <w:pStyle w:val="Akapitzlist"/>
        <w:shd w:val="clear" w:color="auto" w:fill="FFFFFF"/>
        <w:spacing w:after="0" w:line="240" w:lineRule="auto"/>
        <w:ind w:left="11"/>
        <w:jc w:val="center"/>
        <w:rPr>
          <w:rFonts w:ascii="Tahoma" w:hAnsi="Tahoma" w:cs="Tahoma"/>
          <w:color w:val="000000" w:themeColor="text1"/>
          <w:sz w:val="18"/>
          <w:szCs w:val="18"/>
        </w:rPr>
      </w:pPr>
      <w:r w:rsidRPr="009D2BEF">
        <w:rPr>
          <w:rFonts w:ascii="Tahoma" w:hAnsi="Tahoma" w:cs="Tahoma"/>
          <w:color w:val="000000" w:themeColor="text1"/>
          <w:sz w:val="18"/>
          <w:szCs w:val="18"/>
        </w:rPr>
        <w:t>§ 2</w:t>
      </w:r>
    </w:p>
    <w:p w:rsidR="001D28C9" w:rsidRPr="009D2BEF" w:rsidRDefault="001D28C9" w:rsidP="001D28C9">
      <w:pPr>
        <w:pStyle w:val="Akapitzlist"/>
        <w:shd w:val="clear" w:color="auto" w:fill="FFFFFF"/>
        <w:spacing w:after="0" w:line="240" w:lineRule="auto"/>
        <w:ind w:left="11"/>
        <w:rPr>
          <w:rFonts w:ascii="Tahoma" w:hAnsi="Tahoma" w:cs="Tahoma"/>
          <w:color w:val="000000" w:themeColor="text1"/>
          <w:sz w:val="18"/>
          <w:szCs w:val="18"/>
        </w:rPr>
      </w:pPr>
      <w:r w:rsidRPr="009D2BEF">
        <w:rPr>
          <w:rFonts w:ascii="Tahoma" w:hAnsi="Tahoma" w:cs="Tahoma"/>
          <w:color w:val="000000" w:themeColor="text1"/>
          <w:sz w:val="18"/>
          <w:szCs w:val="18"/>
        </w:rPr>
        <w:t xml:space="preserve">Udostępnianie </w:t>
      </w:r>
      <w:r w:rsidR="00F224C2">
        <w:rPr>
          <w:rFonts w:ascii="Tahoma" w:hAnsi="Tahoma" w:cs="Tahoma"/>
          <w:color w:val="000000" w:themeColor="text1"/>
          <w:sz w:val="18"/>
          <w:szCs w:val="18"/>
        </w:rPr>
        <w:t>„</w:t>
      </w:r>
      <w:r w:rsidRPr="009D2BEF">
        <w:rPr>
          <w:rFonts w:ascii="Tahoma" w:hAnsi="Tahoma" w:cs="Tahoma"/>
          <w:color w:val="000000" w:themeColor="text1"/>
          <w:sz w:val="18"/>
          <w:szCs w:val="18"/>
        </w:rPr>
        <w:t xml:space="preserve">standardów </w:t>
      </w:r>
      <w:r w:rsidR="00F224C2">
        <w:rPr>
          <w:rFonts w:ascii="Tahoma" w:hAnsi="Tahoma" w:cs="Tahoma"/>
          <w:color w:val="000000" w:themeColor="text1"/>
          <w:sz w:val="18"/>
          <w:szCs w:val="18"/>
        </w:rPr>
        <w:t xml:space="preserve">ochrony” </w:t>
      </w:r>
      <w:r w:rsidRPr="009D2BEF">
        <w:rPr>
          <w:rFonts w:ascii="Tahoma" w:hAnsi="Tahoma" w:cs="Tahoma"/>
          <w:color w:val="000000" w:themeColor="text1"/>
          <w:sz w:val="18"/>
          <w:szCs w:val="18"/>
        </w:rPr>
        <w:t>uczniom szkoły odbywa się poprzez:</w:t>
      </w:r>
    </w:p>
    <w:p w:rsidR="001D28C9" w:rsidRPr="009D2BEF" w:rsidRDefault="001D28C9" w:rsidP="001D28C9">
      <w:pPr>
        <w:pStyle w:val="Akapitzlist"/>
        <w:shd w:val="clear" w:color="auto" w:fill="FFFFFF"/>
        <w:spacing w:after="0" w:line="240" w:lineRule="auto"/>
        <w:ind w:left="11"/>
        <w:rPr>
          <w:rFonts w:ascii="Tahoma" w:hAnsi="Tahoma" w:cs="Tahoma"/>
          <w:color w:val="000000" w:themeColor="text1"/>
          <w:sz w:val="18"/>
          <w:szCs w:val="18"/>
        </w:rPr>
      </w:pPr>
      <w:r w:rsidRPr="009D2BEF">
        <w:rPr>
          <w:rFonts w:ascii="Tahoma" w:hAnsi="Tahoma" w:cs="Tahoma"/>
          <w:color w:val="000000" w:themeColor="text1"/>
          <w:sz w:val="18"/>
          <w:szCs w:val="18"/>
        </w:rPr>
        <w:t xml:space="preserve">1. Wychowawców klas, którzy zobowiązani są na początku każdego semestru poinformować uczniów o obowiązujących standardach ze szczególnym naciskiem na opis zachowań niedozwolonych wobec małoletnich ze strony pracowników szkoły oraz innych małoletnich oraz formach zgłaszania krzywdzenia małoletnich i osobach przyjmujących zgłoszenia. Nauczyciel zobowiązany jest udokumentować przeprowadzone zajęcia w dzienniku </w:t>
      </w:r>
      <w:r w:rsidR="006949E9">
        <w:rPr>
          <w:rFonts w:ascii="Tahoma" w:hAnsi="Tahoma" w:cs="Tahoma"/>
          <w:color w:val="000000" w:themeColor="text1"/>
          <w:sz w:val="18"/>
          <w:szCs w:val="18"/>
        </w:rPr>
        <w:t>elektronicznym</w:t>
      </w:r>
      <w:r w:rsidRPr="009D2BEF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6949E9">
        <w:rPr>
          <w:rFonts w:ascii="Tahoma" w:hAnsi="Tahoma" w:cs="Tahoma"/>
          <w:color w:val="000000" w:themeColor="text1"/>
          <w:sz w:val="18"/>
          <w:szCs w:val="18"/>
        </w:rPr>
        <w:t>oraz udokumentować obecność</w:t>
      </w:r>
      <w:r w:rsidRPr="009D2BEF">
        <w:rPr>
          <w:rFonts w:ascii="Tahoma" w:hAnsi="Tahoma" w:cs="Tahoma"/>
          <w:color w:val="000000" w:themeColor="text1"/>
          <w:sz w:val="18"/>
          <w:szCs w:val="18"/>
        </w:rPr>
        <w:t xml:space="preserve"> uczniów biorących udział w</w:t>
      </w:r>
      <w:r w:rsidR="006949E9">
        <w:rPr>
          <w:rFonts w:ascii="Tahoma" w:hAnsi="Tahoma" w:cs="Tahoma"/>
          <w:color w:val="000000" w:themeColor="text1"/>
          <w:sz w:val="18"/>
          <w:szCs w:val="18"/>
        </w:rPr>
        <w:t xml:space="preserve"> tych</w:t>
      </w:r>
      <w:r w:rsidRPr="009D2BEF">
        <w:rPr>
          <w:rFonts w:ascii="Tahoma" w:hAnsi="Tahoma" w:cs="Tahoma"/>
          <w:color w:val="000000" w:themeColor="text1"/>
          <w:sz w:val="18"/>
          <w:szCs w:val="18"/>
        </w:rPr>
        <w:t xml:space="preserve"> zajęciach.</w:t>
      </w:r>
    </w:p>
    <w:p w:rsidR="001D28C9" w:rsidRPr="009D2BEF" w:rsidRDefault="001D28C9" w:rsidP="001D28C9">
      <w:pPr>
        <w:pStyle w:val="Akapitzlist"/>
        <w:shd w:val="clear" w:color="auto" w:fill="FFFFFF"/>
        <w:spacing w:after="0" w:line="240" w:lineRule="auto"/>
        <w:ind w:left="11"/>
        <w:rPr>
          <w:color w:val="000000" w:themeColor="text1"/>
        </w:rPr>
      </w:pPr>
      <w:r w:rsidRPr="009D2BEF">
        <w:rPr>
          <w:rFonts w:ascii="Tahoma" w:hAnsi="Tahoma" w:cs="Tahoma"/>
          <w:color w:val="000000" w:themeColor="text1"/>
          <w:sz w:val="18"/>
          <w:szCs w:val="18"/>
        </w:rPr>
        <w:t xml:space="preserve">2. Udostępnienie w </w:t>
      </w:r>
      <w:r w:rsidR="006949E9">
        <w:rPr>
          <w:rFonts w:ascii="Tahoma" w:hAnsi="Tahoma" w:cs="Tahoma"/>
          <w:color w:val="000000" w:themeColor="text1"/>
          <w:sz w:val="18"/>
          <w:szCs w:val="18"/>
        </w:rPr>
        <w:t>szkolnej czytelni i bibliotece( sala nr 14) ich wersji papierowej</w:t>
      </w:r>
      <w:r w:rsidR="00F224C2">
        <w:rPr>
          <w:rFonts w:ascii="Tahoma" w:hAnsi="Tahoma" w:cs="Tahoma"/>
          <w:color w:val="000000" w:themeColor="text1"/>
          <w:sz w:val="18"/>
          <w:szCs w:val="18"/>
        </w:rPr>
        <w:t>.</w:t>
      </w:r>
      <w:r w:rsidR="006949E9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</w:p>
    <w:p w:rsidR="001D28C9" w:rsidRPr="009D2BEF" w:rsidRDefault="001D28C9" w:rsidP="001D28C9">
      <w:pPr>
        <w:pStyle w:val="Akapitzlist"/>
        <w:shd w:val="clear" w:color="auto" w:fill="FFFFFF"/>
        <w:spacing w:after="0" w:line="240" w:lineRule="auto"/>
        <w:ind w:left="11"/>
        <w:rPr>
          <w:color w:val="000000" w:themeColor="text1"/>
        </w:rPr>
      </w:pPr>
      <w:r w:rsidRPr="009D2BEF">
        <w:rPr>
          <w:rFonts w:ascii="Tahoma" w:hAnsi="Tahoma" w:cs="Tahoma"/>
          <w:color w:val="000000" w:themeColor="text1"/>
          <w:sz w:val="18"/>
          <w:szCs w:val="18"/>
        </w:rPr>
        <w:t xml:space="preserve">3. Udostępnienie treści standardów w zakładce dla ucznia szkoły na stronie internetowej szkoły </w:t>
      </w:r>
      <w:r w:rsidR="006949E9" w:rsidRPr="006949E9">
        <w:rPr>
          <w:rFonts w:ascii="Tahoma" w:hAnsi="Tahoma" w:cs="Tahoma"/>
          <w:color w:val="000000" w:themeColor="text1"/>
          <w:sz w:val="18"/>
          <w:szCs w:val="18"/>
        </w:rPr>
        <w:t>https://nowa.zsz2.com.pl/</w:t>
      </w:r>
    </w:p>
    <w:p w:rsidR="001D28C9" w:rsidRPr="009D2BEF" w:rsidRDefault="001D28C9" w:rsidP="001D28C9">
      <w:pPr>
        <w:pStyle w:val="Akapitzlist"/>
        <w:shd w:val="clear" w:color="auto" w:fill="FFFFFF"/>
        <w:spacing w:after="0" w:line="240" w:lineRule="auto"/>
        <w:ind w:left="11"/>
        <w:rPr>
          <w:color w:val="000000" w:themeColor="text1"/>
        </w:rPr>
      </w:pPr>
      <w:r w:rsidRPr="009D2BEF">
        <w:rPr>
          <w:rFonts w:ascii="Tahoma" w:hAnsi="Tahoma" w:cs="Tahoma"/>
          <w:color w:val="000000" w:themeColor="text1"/>
          <w:sz w:val="18"/>
          <w:szCs w:val="18"/>
        </w:rPr>
        <w:t xml:space="preserve">4. Przesłanie </w:t>
      </w:r>
      <w:r w:rsidR="00F224C2">
        <w:rPr>
          <w:rFonts w:ascii="Tahoma" w:hAnsi="Tahoma" w:cs="Tahoma"/>
          <w:color w:val="000000" w:themeColor="text1"/>
          <w:sz w:val="18"/>
          <w:szCs w:val="18"/>
        </w:rPr>
        <w:t xml:space="preserve">stosownych </w:t>
      </w:r>
      <w:r w:rsidRPr="009D2BEF">
        <w:rPr>
          <w:rFonts w:ascii="Tahoma" w:hAnsi="Tahoma" w:cs="Tahoma"/>
          <w:color w:val="000000" w:themeColor="text1"/>
          <w:sz w:val="18"/>
          <w:szCs w:val="18"/>
        </w:rPr>
        <w:t>informacji za pośrednictwem dziennika elektronicznego na konto ucznia.</w:t>
      </w:r>
    </w:p>
    <w:p w:rsidR="001D28C9" w:rsidRPr="009D2BEF" w:rsidRDefault="001D28C9" w:rsidP="001D28C9">
      <w:pPr>
        <w:pStyle w:val="Akapitzlist"/>
        <w:shd w:val="clear" w:color="auto" w:fill="FFFFFF"/>
        <w:spacing w:after="0" w:line="240" w:lineRule="auto"/>
        <w:ind w:left="11"/>
        <w:jc w:val="center"/>
        <w:rPr>
          <w:rFonts w:ascii="Tahoma" w:hAnsi="Tahoma" w:cs="Tahoma"/>
          <w:color w:val="000000" w:themeColor="text1"/>
          <w:sz w:val="18"/>
          <w:szCs w:val="18"/>
        </w:rPr>
      </w:pPr>
      <w:r w:rsidRPr="009D2BEF">
        <w:rPr>
          <w:rFonts w:ascii="Tahoma" w:hAnsi="Tahoma" w:cs="Tahoma"/>
          <w:color w:val="000000" w:themeColor="text1"/>
          <w:sz w:val="18"/>
          <w:szCs w:val="18"/>
        </w:rPr>
        <w:t>§ 3</w:t>
      </w:r>
    </w:p>
    <w:p w:rsidR="001D28C9" w:rsidRPr="009D2BEF" w:rsidRDefault="001D28C9" w:rsidP="001D28C9">
      <w:pPr>
        <w:pStyle w:val="Akapitzlist"/>
        <w:shd w:val="clear" w:color="auto" w:fill="FFFFFF"/>
        <w:spacing w:after="0" w:line="240" w:lineRule="auto"/>
        <w:ind w:left="11"/>
        <w:rPr>
          <w:color w:val="000000" w:themeColor="text1"/>
        </w:rPr>
      </w:pPr>
      <w:r w:rsidRPr="009D2BEF">
        <w:rPr>
          <w:rFonts w:ascii="Tahoma" w:hAnsi="Tahoma" w:cs="Tahoma"/>
          <w:color w:val="000000" w:themeColor="text1"/>
          <w:sz w:val="18"/>
          <w:szCs w:val="18"/>
        </w:rPr>
        <w:t xml:space="preserve">Udostępnianie </w:t>
      </w:r>
      <w:r w:rsidR="00F224C2">
        <w:rPr>
          <w:rFonts w:ascii="Tahoma" w:hAnsi="Tahoma" w:cs="Tahoma"/>
          <w:color w:val="000000" w:themeColor="text1"/>
          <w:sz w:val="18"/>
          <w:szCs w:val="18"/>
        </w:rPr>
        <w:t>„</w:t>
      </w:r>
      <w:r w:rsidRPr="009D2BEF">
        <w:rPr>
          <w:rFonts w:ascii="Tahoma" w:hAnsi="Tahoma" w:cs="Tahoma"/>
          <w:color w:val="000000" w:themeColor="text1"/>
          <w:sz w:val="18"/>
          <w:szCs w:val="18"/>
        </w:rPr>
        <w:t>standardów</w:t>
      </w:r>
      <w:r w:rsidR="00F224C2">
        <w:rPr>
          <w:rFonts w:ascii="Tahoma" w:hAnsi="Tahoma" w:cs="Tahoma"/>
          <w:color w:val="000000" w:themeColor="text1"/>
          <w:sz w:val="18"/>
          <w:szCs w:val="18"/>
        </w:rPr>
        <w:t xml:space="preserve"> ochrony”</w:t>
      </w:r>
      <w:r w:rsidRPr="009D2BEF">
        <w:rPr>
          <w:rFonts w:ascii="Tahoma" w:hAnsi="Tahoma" w:cs="Tahoma"/>
          <w:color w:val="000000" w:themeColor="text1"/>
          <w:sz w:val="18"/>
          <w:szCs w:val="18"/>
        </w:rPr>
        <w:t xml:space="preserve"> rodzicom albo opiekunom prawnym lub faktyczny</w:t>
      </w:r>
      <w:r w:rsidR="004049AD">
        <w:rPr>
          <w:rFonts w:ascii="Tahoma" w:hAnsi="Tahoma" w:cs="Tahoma"/>
          <w:color w:val="000000" w:themeColor="text1"/>
          <w:sz w:val="18"/>
          <w:szCs w:val="18"/>
        </w:rPr>
        <w:t>m</w:t>
      </w:r>
      <w:bookmarkStart w:id="1" w:name="_GoBack"/>
      <w:bookmarkEnd w:id="1"/>
      <w:r w:rsidRPr="009D2BEF">
        <w:rPr>
          <w:rFonts w:ascii="Tahoma" w:hAnsi="Tahoma" w:cs="Tahoma"/>
          <w:color w:val="000000" w:themeColor="text1"/>
          <w:sz w:val="18"/>
          <w:szCs w:val="18"/>
        </w:rPr>
        <w:t xml:space="preserve"> odbywa się poprzez:</w:t>
      </w:r>
    </w:p>
    <w:p w:rsidR="001D28C9" w:rsidRPr="009D2BEF" w:rsidRDefault="001D28C9" w:rsidP="001D28C9">
      <w:pPr>
        <w:pStyle w:val="Akapitzlist"/>
        <w:shd w:val="clear" w:color="auto" w:fill="FFFFFF"/>
        <w:spacing w:after="0" w:line="240" w:lineRule="auto"/>
        <w:ind w:left="11"/>
        <w:rPr>
          <w:rFonts w:ascii="Tahoma" w:hAnsi="Tahoma" w:cs="Tahoma"/>
          <w:color w:val="000000" w:themeColor="text1"/>
          <w:sz w:val="18"/>
          <w:szCs w:val="18"/>
        </w:rPr>
      </w:pPr>
      <w:r w:rsidRPr="009D2BEF">
        <w:rPr>
          <w:rFonts w:ascii="Tahoma" w:hAnsi="Tahoma" w:cs="Tahoma"/>
          <w:color w:val="000000" w:themeColor="text1"/>
          <w:sz w:val="18"/>
          <w:szCs w:val="18"/>
        </w:rPr>
        <w:t xml:space="preserve">1. Wychowawców klas, którzy zobowiązani są na pierwszej wywiadówce każdego semestru poinformować wszystkich uczestniczących o obowiązujących standardach ze szczególnym naciskiem na opis niedozwolonych zachowań przemocowych wobec dzieci ze strony dorosłych, w tym rodziców oraz obowiązków podejmowanych przez szkołę w sytuacji stosowania przemocy domowej lub w szkole wobec </w:t>
      </w:r>
      <w:r w:rsidR="006949E9">
        <w:rPr>
          <w:rFonts w:ascii="Tahoma" w:hAnsi="Tahoma" w:cs="Tahoma"/>
          <w:color w:val="000000" w:themeColor="text1"/>
          <w:sz w:val="18"/>
          <w:szCs w:val="18"/>
        </w:rPr>
        <w:t>uczniów</w:t>
      </w:r>
      <w:r w:rsidRPr="009D2BEF">
        <w:rPr>
          <w:rFonts w:ascii="Tahoma" w:hAnsi="Tahoma" w:cs="Tahoma"/>
          <w:color w:val="000000" w:themeColor="text1"/>
          <w:sz w:val="18"/>
          <w:szCs w:val="18"/>
        </w:rPr>
        <w:t xml:space="preserve">. Wychowawca prowadzący spotkanie z rodzicami zobowiązany jest udokumentować zapoznanie ze standardami w </w:t>
      </w:r>
      <w:r w:rsidR="006949E9">
        <w:rPr>
          <w:rFonts w:ascii="Tahoma" w:hAnsi="Tahoma" w:cs="Tahoma"/>
          <w:color w:val="000000" w:themeColor="text1"/>
          <w:sz w:val="18"/>
          <w:szCs w:val="18"/>
        </w:rPr>
        <w:t xml:space="preserve">stosownej </w:t>
      </w:r>
      <w:r w:rsidRPr="009D2BEF">
        <w:rPr>
          <w:rFonts w:ascii="Tahoma" w:hAnsi="Tahoma" w:cs="Tahoma"/>
          <w:color w:val="000000" w:themeColor="text1"/>
          <w:sz w:val="18"/>
          <w:szCs w:val="18"/>
        </w:rPr>
        <w:t xml:space="preserve">notatce oraz zebrać od uczestniczących rodziców oświadczenia o zapoznaniu ich ze </w:t>
      </w:r>
      <w:r w:rsidR="006949E9">
        <w:rPr>
          <w:rFonts w:ascii="Tahoma" w:hAnsi="Tahoma" w:cs="Tahoma"/>
          <w:color w:val="000000" w:themeColor="text1"/>
          <w:sz w:val="18"/>
          <w:szCs w:val="18"/>
        </w:rPr>
        <w:t xml:space="preserve">szkolnymi </w:t>
      </w:r>
      <w:r w:rsidRPr="009D2BEF">
        <w:rPr>
          <w:rFonts w:ascii="Tahoma" w:hAnsi="Tahoma" w:cs="Tahoma"/>
          <w:color w:val="000000" w:themeColor="text1"/>
          <w:sz w:val="18"/>
          <w:szCs w:val="18"/>
        </w:rPr>
        <w:t xml:space="preserve">standardami ochrony małoletnich. </w:t>
      </w:r>
    </w:p>
    <w:p w:rsidR="001D28C9" w:rsidRPr="009D2BEF" w:rsidRDefault="001D28C9" w:rsidP="001D28C9">
      <w:pPr>
        <w:pStyle w:val="Akapitzlist"/>
        <w:shd w:val="clear" w:color="auto" w:fill="FFFFFF"/>
        <w:spacing w:after="0" w:line="240" w:lineRule="auto"/>
        <w:ind w:left="11"/>
        <w:rPr>
          <w:color w:val="000000" w:themeColor="text1"/>
        </w:rPr>
      </w:pPr>
      <w:r w:rsidRPr="009D2BEF">
        <w:rPr>
          <w:rFonts w:ascii="Tahoma" w:hAnsi="Tahoma" w:cs="Tahoma"/>
          <w:color w:val="000000" w:themeColor="text1"/>
          <w:sz w:val="18"/>
          <w:szCs w:val="18"/>
        </w:rPr>
        <w:t>2.  Udostępnienie w miejscach dostępnych</w:t>
      </w:r>
      <w:r w:rsidR="0031615A">
        <w:rPr>
          <w:rFonts w:ascii="Tahoma" w:hAnsi="Tahoma" w:cs="Tahoma"/>
          <w:color w:val="000000" w:themeColor="text1"/>
          <w:sz w:val="18"/>
          <w:szCs w:val="18"/>
        </w:rPr>
        <w:t xml:space="preserve"> dla rodzica (</w:t>
      </w:r>
      <w:r w:rsidRPr="009D2BEF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31615A">
        <w:rPr>
          <w:rFonts w:ascii="Tahoma" w:hAnsi="Tahoma" w:cs="Tahoma"/>
          <w:color w:val="000000" w:themeColor="text1"/>
          <w:sz w:val="18"/>
          <w:szCs w:val="18"/>
        </w:rPr>
        <w:t>w bibliotece szkolnej lub sekretariacie szkoły)</w:t>
      </w:r>
      <w:r w:rsidRPr="009D2BEF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002D76">
        <w:rPr>
          <w:rFonts w:ascii="Tahoma" w:hAnsi="Tahoma" w:cs="Tahoma"/>
          <w:color w:val="000000" w:themeColor="text1"/>
          <w:sz w:val="18"/>
          <w:szCs w:val="18"/>
        </w:rPr>
        <w:t>wersji</w:t>
      </w:r>
      <w:r w:rsidRPr="009D2BEF">
        <w:rPr>
          <w:rFonts w:ascii="Tahoma" w:hAnsi="Tahoma" w:cs="Tahoma"/>
          <w:color w:val="000000" w:themeColor="text1"/>
          <w:sz w:val="18"/>
          <w:szCs w:val="18"/>
        </w:rPr>
        <w:t xml:space="preserve"> papierowej.</w:t>
      </w:r>
    </w:p>
    <w:p w:rsidR="001D28C9" w:rsidRPr="009D2BEF" w:rsidRDefault="001D28C9" w:rsidP="001D28C9">
      <w:pPr>
        <w:pStyle w:val="Akapitzlist"/>
        <w:shd w:val="clear" w:color="auto" w:fill="FFFFFF"/>
        <w:spacing w:after="0" w:line="240" w:lineRule="auto"/>
        <w:ind w:left="11"/>
        <w:rPr>
          <w:color w:val="000000" w:themeColor="text1"/>
        </w:rPr>
      </w:pPr>
      <w:r w:rsidRPr="009D2BEF">
        <w:rPr>
          <w:rFonts w:ascii="Tahoma" w:hAnsi="Tahoma" w:cs="Tahoma"/>
          <w:color w:val="000000" w:themeColor="text1"/>
          <w:sz w:val="18"/>
          <w:szCs w:val="18"/>
        </w:rPr>
        <w:t xml:space="preserve">3.  Udostępnienie treści standardów w zakładce dla rodziców na stronie internetowej szkoły </w:t>
      </w:r>
      <w:r w:rsidR="006949E9" w:rsidRPr="006949E9">
        <w:rPr>
          <w:rFonts w:ascii="Tahoma" w:hAnsi="Tahoma" w:cs="Tahoma"/>
          <w:color w:val="000000" w:themeColor="text1"/>
          <w:sz w:val="18"/>
          <w:szCs w:val="18"/>
        </w:rPr>
        <w:t>https://nowa.zsz2.com.pl/</w:t>
      </w:r>
    </w:p>
    <w:p w:rsidR="001D28C9" w:rsidRPr="009D2BEF" w:rsidRDefault="001D28C9" w:rsidP="001D28C9">
      <w:pPr>
        <w:pStyle w:val="Akapitzlist"/>
        <w:shd w:val="clear" w:color="auto" w:fill="FFFFFF"/>
        <w:spacing w:after="0" w:line="240" w:lineRule="auto"/>
        <w:ind w:left="11"/>
        <w:rPr>
          <w:rFonts w:ascii="Tahoma" w:hAnsi="Tahoma" w:cs="Tahoma"/>
          <w:color w:val="000000" w:themeColor="text1"/>
          <w:sz w:val="18"/>
          <w:szCs w:val="18"/>
        </w:rPr>
      </w:pPr>
      <w:r w:rsidRPr="009D2BEF">
        <w:rPr>
          <w:rFonts w:ascii="Tahoma" w:hAnsi="Tahoma" w:cs="Tahoma"/>
          <w:color w:val="000000" w:themeColor="text1"/>
          <w:sz w:val="18"/>
          <w:szCs w:val="18"/>
        </w:rPr>
        <w:t xml:space="preserve">4. Przesłanie </w:t>
      </w:r>
      <w:r w:rsidR="0031615A">
        <w:rPr>
          <w:rFonts w:ascii="Tahoma" w:hAnsi="Tahoma" w:cs="Tahoma"/>
          <w:color w:val="000000" w:themeColor="text1"/>
          <w:sz w:val="18"/>
          <w:szCs w:val="18"/>
        </w:rPr>
        <w:t xml:space="preserve">skróconej </w:t>
      </w:r>
      <w:r w:rsidRPr="009D2BEF">
        <w:rPr>
          <w:rFonts w:ascii="Tahoma" w:hAnsi="Tahoma" w:cs="Tahoma"/>
          <w:color w:val="000000" w:themeColor="text1"/>
          <w:sz w:val="18"/>
          <w:szCs w:val="18"/>
        </w:rPr>
        <w:t>treści standardów za pośrednictwem dziennika elektronicznego;</w:t>
      </w:r>
      <w:bookmarkStart w:id="2" w:name="__DdeLink__19814_4169591164"/>
      <w:bookmarkEnd w:id="2"/>
    </w:p>
    <w:p w:rsidR="001D28C9" w:rsidRPr="009D2BEF" w:rsidRDefault="001D28C9" w:rsidP="001D28C9">
      <w:pPr>
        <w:pStyle w:val="Akapitzlist"/>
        <w:shd w:val="clear" w:color="auto" w:fill="FFFFFF"/>
        <w:spacing w:after="0" w:line="240" w:lineRule="auto"/>
        <w:ind w:left="11"/>
        <w:rPr>
          <w:rFonts w:ascii="Tahoma" w:hAnsi="Tahoma" w:cs="Tahoma"/>
          <w:color w:val="000000" w:themeColor="text1"/>
          <w:sz w:val="18"/>
          <w:szCs w:val="18"/>
        </w:rPr>
      </w:pPr>
      <w:r w:rsidRPr="009D2BEF">
        <w:rPr>
          <w:rFonts w:ascii="Tahoma" w:hAnsi="Tahoma" w:cs="Tahoma"/>
          <w:color w:val="000000" w:themeColor="text1"/>
          <w:sz w:val="18"/>
          <w:szCs w:val="18"/>
        </w:rPr>
        <w:t>5. Przekazaniu i opublikowaniu ww</w:t>
      </w:r>
      <w:r w:rsidR="0031615A">
        <w:rPr>
          <w:rFonts w:ascii="Tahoma" w:hAnsi="Tahoma" w:cs="Tahoma"/>
          <w:color w:val="000000" w:themeColor="text1"/>
          <w:sz w:val="18"/>
          <w:szCs w:val="18"/>
        </w:rPr>
        <w:t>.</w:t>
      </w:r>
      <w:r w:rsidRPr="009D2BEF">
        <w:rPr>
          <w:rFonts w:ascii="Tahoma" w:hAnsi="Tahoma" w:cs="Tahoma"/>
          <w:color w:val="000000" w:themeColor="text1"/>
          <w:sz w:val="18"/>
          <w:szCs w:val="18"/>
        </w:rPr>
        <w:t xml:space="preserve"> standardów powinno towarzyszyć przek</w:t>
      </w:r>
      <w:r w:rsidR="0031615A">
        <w:rPr>
          <w:rFonts w:ascii="Tahoma" w:hAnsi="Tahoma" w:cs="Tahoma"/>
          <w:color w:val="000000" w:themeColor="text1"/>
          <w:sz w:val="18"/>
          <w:szCs w:val="18"/>
        </w:rPr>
        <w:t xml:space="preserve">azanie informacji o placówkach lub </w:t>
      </w:r>
      <w:r w:rsidRPr="009D2BEF">
        <w:rPr>
          <w:rFonts w:ascii="Tahoma" w:hAnsi="Tahoma" w:cs="Tahoma"/>
          <w:color w:val="000000" w:themeColor="text1"/>
          <w:sz w:val="18"/>
          <w:szCs w:val="18"/>
        </w:rPr>
        <w:t xml:space="preserve">instytucjach </w:t>
      </w:r>
      <w:r w:rsidR="0031615A">
        <w:rPr>
          <w:rFonts w:ascii="Tahoma" w:hAnsi="Tahoma" w:cs="Tahoma"/>
          <w:color w:val="000000" w:themeColor="text1"/>
          <w:sz w:val="18"/>
          <w:szCs w:val="18"/>
        </w:rPr>
        <w:t xml:space="preserve">mogących udzielać </w:t>
      </w:r>
      <w:r w:rsidRPr="009D2BEF">
        <w:rPr>
          <w:rFonts w:ascii="Tahoma" w:hAnsi="Tahoma" w:cs="Tahoma"/>
          <w:color w:val="000000" w:themeColor="text1"/>
          <w:sz w:val="18"/>
          <w:szCs w:val="18"/>
        </w:rPr>
        <w:t>pomoc</w:t>
      </w:r>
      <w:r w:rsidR="0031615A">
        <w:rPr>
          <w:rFonts w:ascii="Tahoma" w:hAnsi="Tahoma" w:cs="Tahoma"/>
          <w:color w:val="000000" w:themeColor="text1"/>
          <w:sz w:val="18"/>
          <w:szCs w:val="18"/>
        </w:rPr>
        <w:t>y małoletnim i ich rodzinom</w:t>
      </w:r>
      <w:r w:rsidRPr="009D2BEF">
        <w:rPr>
          <w:rFonts w:ascii="Tahoma" w:hAnsi="Tahoma" w:cs="Tahoma"/>
          <w:color w:val="000000" w:themeColor="text1"/>
          <w:sz w:val="18"/>
          <w:szCs w:val="18"/>
        </w:rPr>
        <w:t xml:space="preserve"> w</w:t>
      </w:r>
      <w:r w:rsidR="00002D76">
        <w:rPr>
          <w:rFonts w:ascii="Tahoma" w:hAnsi="Tahoma" w:cs="Tahoma"/>
          <w:color w:val="000000" w:themeColor="text1"/>
          <w:sz w:val="18"/>
          <w:szCs w:val="18"/>
        </w:rPr>
        <w:t xml:space="preserve"> zakresie dotyczącym</w:t>
      </w:r>
      <w:r w:rsidRPr="009D2BEF">
        <w:rPr>
          <w:rFonts w:ascii="Tahoma" w:hAnsi="Tahoma" w:cs="Tahoma"/>
          <w:color w:val="000000" w:themeColor="text1"/>
          <w:sz w:val="18"/>
          <w:szCs w:val="18"/>
        </w:rPr>
        <w:t xml:space="preserve"> nie</w:t>
      </w:r>
      <w:r w:rsidR="00002D76">
        <w:rPr>
          <w:rFonts w:ascii="Tahoma" w:hAnsi="Tahoma" w:cs="Tahoma"/>
          <w:color w:val="000000" w:themeColor="text1"/>
          <w:sz w:val="18"/>
          <w:szCs w:val="18"/>
        </w:rPr>
        <w:t>przemocowego regulowania</w:t>
      </w:r>
      <w:r w:rsidRPr="009D2BEF">
        <w:rPr>
          <w:rFonts w:ascii="Tahoma" w:hAnsi="Tahoma" w:cs="Tahoma"/>
          <w:color w:val="000000" w:themeColor="text1"/>
          <w:sz w:val="18"/>
          <w:szCs w:val="18"/>
        </w:rPr>
        <w:t xml:space="preserve"> relacji</w:t>
      </w:r>
      <w:r w:rsidR="00002D76">
        <w:rPr>
          <w:rFonts w:ascii="Tahoma" w:hAnsi="Tahoma" w:cs="Tahoma"/>
          <w:color w:val="000000" w:themeColor="text1"/>
          <w:sz w:val="18"/>
          <w:szCs w:val="18"/>
        </w:rPr>
        <w:t xml:space="preserve"> międzyludzkich</w:t>
      </w:r>
      <w:r w:rsidRPr="009D2BEF">
        <w:rPr>
          <w:rFonts w:ascii="Tahoma" w:hAnsi="Tahoma" w:cs="Tahoma"/>
          <w:color w:val="000000" w:themeColor="text1"/>
          <w:sz w:val="18"/>
          <w:szCs w:val="18"/>
        </w:rPr>
        <w:t xml:space="preserve">, podnoszeniu kompetencji wychowawczych, wsparciu </w:t>
      </w:r>
      <w:r w:rsidR="00002D76">
        <w:rPr>
          <w:rFonts w:ascii="Tahoma" w:hAnsi="Tahoma" w:cs="Tahoma"/>
          <w:color w:val="000000" w:themeColor="text1"/>
          <w:sz w:val="18"/>
          <w:szCs w:val="18"/>
        </w:rPr>
        <w:t xml:space="preserve">młodzieży </w:t>
      </w:r>
      <w:r w:rsidRPr="009D2BEF">
        <w:rPr>
          <w:rFonts w:ascii="Tahoma" w:hAnsi="Tahoma" w:cs="Tahoma"/>
          <w:color w:val="000000" w:themeColor="text1"/>
          <w:sz w:val="18"/>
          <w:szCs w:val="18"/>
        </w:rPr>
        <w:t>w kryzysie psychicznym.</w:t>
      </w:r>
    </w:p>
    <w:p w:rsidR="00C82EE4" w:rsidRDefault="00C82EE4"/>
    <w:p w:rsidR="0098080F" w:rsidRDefault="0098080F" w:rsidP="0031615A">
      <w:pPr>
        <w:pStyle w:val="Akapitzlist"/>
        <w:shd w:val="clear" w:color="auto" w:fill="FFFFFF"/>
        <w:spacing w:after="0" w:line="240" w:lineRule="auto"/>
        <w:ind w:left="11"/>
        <w:rPr>
          <w:b/>
          <w:bCs/>
          <w:color w:val="2E74B5" w:themeColor="accent1" w:themeShade="BF"/>
        </w:rPr>
      </w:pPr>
      <w:r>
        <w:rPr>
          <w:b/>
          <w:bCs/>
          <w:color w:val="2E74B5" w:themeColor="accent1" w:themeShade="BF"/>
        </w:rPr>
        <w:t>ROZDZIAŁ V - osoby odpowiedzialne za przyjmowanie zgłoszeń o zdarzeniach zagrażających małoletniemu i udzielenie mu wsparcia procedury postępowania</w:t>
      </w:r>
    </w:p>
    <w:p w:rsidR="0098080F" w:rsidRDefault="0098080F" w:rsidP="0031615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</w:pPr>
    </w:p>
    <w:p w:rsidR="0098080F" w:rsidRDefault="0098080F" w:rsidP="0031615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</w:pP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§ 1</w:t>
      </w:r>
    </w:p>
    <w:p w:rsidR="0098080F" w:rsidRPr="009D2BEF" w:rsidRDefault="0098080F" w:rsidP="0031615A">
      <w:pPr>
        <w:pStyle w:val="Akapitzlist"/>
        <w:shd w:val="clear" w:color="auto" w:fill="FFFFFF"/>
        <w:spacing w:after="0" w:line="240" w:lineRule="auto"/>
        <w:ind w:left="11"/>
        <w:rPr>
          <w:color w:val="000000" w:themeColor="text1"/>
        </w:rPr>
      </w:pP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Wszyscy pracownicy </w:t>
      </w: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ZSZ2</w:t>
      </w:r>
      <w:r w:rsidRPr="009D2BEF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świadomi są odpowiedzialności za przyjmowanie zgłoszeń o zdarze</w:t>
      </w:r>
      <w:r w:rsidR="00586EF6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niach zagrażających małoletnim i udzielaniu im</w:t>
      </w:r>
      <w:r w:rsidRPr="009D2BEF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wsparcia. Wszyscy pracownicy szkoły </w:t>
      </w:r>
      <w:r w:rsidR="00586EF6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zostali odpowiednio przeszkoleni i </w:t>
      </w:r>
      <w:r w:rsidRPr="009D2BEF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posiadają wiedzę dotyczącą </w:t>
      </w:r>
      <w:r w:rsidR="00586EF6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możliwości </w:t>
      </w:r>
      <w:r w:rsidRPr="009D2BEF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zgłaszania przemocy wobec małoletnich zarówno stosowanej na terenie szkoły jak r</w:t>
      </w:r>
      <w:r w:rsidR="00586EF6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ównież w ich środowisku domowym.</w:t>
      </w:r>
    </w:p>
    <w:p w:rsidR="0098080F" w:rsidRPr="009D2BEF" w:rsidRDefault="0098080F" w:rsidP="0031615A">
      <w:pPr>
        <w:pStyle w:val="Akapitzlist"/>
        <w:shd w:val="clear" w:color="auto" w:fill="FFFFFF"/>
        <w:spacing w:after="0" w:line="240" w:lineRule="auto"/>
        <w:ind w:left="11"/>
        <w:jc w:val="center"/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9D2BEF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§ 2</w:t>
      </w:r>
    </w:p>
    <w:p w:rsidR="0098080F" w:rsidRPr="009D2BEF" w:rsidRDefault="0098080F" w:rsidP="0031615A">
      <w:pPr>
        <w:pStyle w:val="Akapitzlist"/>
        <w:shd w:val="clear" w:color="auto" w:fill="FFFFFF"/>
        <w:spacing w:after="0" w:line="240" w:lineRule="auto"/>
        <w:ind w:left="11"/>
        <w:rPr>
          <w:color w:val="000000" w:themeColor="text1"/>
        </w:rPr>
      </w:pPr>
      <w:r w:rsidRPr="009D2BEF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W przypadku,</w:t>
      </w:r>
      <w:bookmarkStart w:id="3" w:name="__DdeLink__25221_4169591164"/>
      <w:r w:rsidRPr="009D2BEF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gdy małoletni doświadczający krzywdzenia zgłasza to pracownikowi </w:t>
      </w:r>
      <w:bookmarkEnd w:id="3"/>
      <w:r w:rsidRPr="009D2BEF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pedagogicznemu szkoły, każdy pracownik pedagogiczny szkoły zobowiązany jest przyjąć zgłoszenie od małoletniego i udokumentować przebieg rozmowy wraz z cytatami i zachowaniami małoletniego w notatce służbowej. Następnie pracownik pedagogiczny przyjmujący zgłoszenie niezwłocznie informuje dyrektora szkoły, a w przypadku jego nieobecności, zastępcę dyrektora, który wszczyna procedury określone w ROZDZIALE III</w:t>
      </w:r>
      <w:r w:rsidR="00681687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pełnej wersji przedmiotowych Standardów</w:t>
      </w:r>
      <w:r w:rsidRPr="009D2BEF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. </w:t>
      </w:r>
    </w:p>
    <w:p w:rsidR="00681687" w:rsidRDefault="00681687" w:rsidP="0031615A">
      <w:pPr>
        <w:pStyle w:val="Akapitzlist"/>
        <w:shd w:val="clear" w:color="auto" w:fill="FFFFFF"/>
        <w:spacing w:after="0" w:line="240" w:lineRule="auto"/>
        <w:ind w:left="11"/>
        <w:jc w:val="center"/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</w:pPr>
    </w:p>
    <w:p w:rsidR="0098080F" w:rsidRPr="009D2BEF" w:rsidRDefault="0098080F" w:rsidP="0031615A">
      <w:pPr>
        <w:pStyle w:val="Akapitzlist"/>
        <w:shd w:val="clear" w:color="auto" w:fill="FFFFFF"/>
        <w:spacing w:after="0" w:line="240" w:lineRule="auto"/>
        <w:ind w:left="11"/>
        <w:jc w:val="center"/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9D2BEF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lastRenderedPageBreak/>
        <w:t>§ 3</w:t>
      </w:r>
    </w:p>
    <w:p w:rsidR="0098080F" w:rsidRDefault="0098080F" w:rsidP="0031615A">
      <w:pPr>
        <w:pStyle w:val="Akapitzlist"/>
        <w:shd w:val="clear" w:color="auto" w:fill="FFFFFF"/>
        <w:spacing w:after="0" w:line="240" w:lineRule="auto"/>
        <w:ind w:left="11"/>
      </w:pPr>
      <w:r w:rsidRPr="009D2BEF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W przypadku,   gdy małoletni doświadczający krzywdzenia zgłasza to pracownikowi niepedagogicznemu szkoły, każdy pracownik niepedagogiczny szkoły zobowiązany jest udać się z małoletnim do pedagoga szkolnego lub psychologa szkolnego, który zobowiązany jest przyjąć zgłoszenie od małoletniego i udokumentować przebieg rozmowy wraz z cytatami i zachowaniami małoletniego w notatce służbowej. Następnie pedagog lub psycholog szkolny przyjmujący zgłoszenie niezwłocznie informuje dyrektora szkoły, a w przypadku jego nieobecności, zastępcę dyrektora, który wszczyna procedury określone </w:t>
      </w: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w ROZDZIALE III</w:t>
      </w:r>
      <w:r w:rsidR="0077286D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 pełnej wersji przedmiotowych Standardów</w:t>
      </w: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. </w:t>
      </w:r>
    </w:p>
    <w:p w:rsidR="0098080F" w:rsidRDefault="0098080F" w:rsidP="0031615A">
      <w:pPr>
        <w:pStyle w:val="Akapitzlist"/>
        <w:shd w:val="clear" w:color="auto" w:fill="FFFFFF"/>
        <w:spacing w:after="0" w:line="240" w:lineRule="auto"/>
        <w:ind w:left="11"/>
        <w:jc w:val="center"/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</w:pP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§ 4</w:t>
      </w:r>
    </w:p>
    <w:p w:rsidR="0098080F" w:rsidRDefault="0098080F" w:rsidP="0031615A">
      <w:pPr>
        <w:pStyle w:val="Akapitzlist"/>
        <w:shd w:val="clear" w:color="auto" w:fill="FFFFFF"/>
        <w:spacing w:after="0" w:line="240" w:lineRule="auto"/>
        <w:ind w:left="11"/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47660C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W przypadku, gdy zgłaszającym </w:t>
      </w: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o zdarzeniu zagrażającym małoletniemu jest o</w:t>
      </w:r>
      <w:r w:rsidR="00D73727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soba trzecia (świadek przemocy), </w:t>
      </w: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każdy pracownik szkoły zobowiązany jest udokumentować zgłoszenie i niezwłocznie przekazać</w:t>
      </w:r>
      <w:r w:rsidR="00D73727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stosowną</w:t>
      </w: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informację dyrektorowi szkoły, </w:t>
      </w:r>
      <w:r w:rsidRPr="0047660C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a w przyp</w:t>
      </w:r>
      <w:r w:rsidR="00D73727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adku jego nieobecności, jego zastępcy. Po otrzymaniu zgłoszenia są oni zobowiązani do niezwłocznego wdrożenia procedur określonych w </w:t>
      </w:r>
      <w:r w:rsidRPr="0047660C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ROZDZIALE III</w:t>
      </w:r>
      <w:r w:rsidR="0077286D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pełnej wersji przedmiotowych Standardów</w:t>
      </w:r>
      <w:r w:rsidRPr="0047660C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. </w:t>
      </w:r>
    </w:p>
    <w:p w:rsidR="0098080F" w:rsidRDefault="0098080F" w:rsidP="0031615A">
      <w:pPr>
        <w:pStyle w:val="Akapitzlist"/>
        <w:shd w:val="clear" w:color="auto" w:fill="FFFFFF"/>
        <w:spacing w:after="0" w:line="240" w:lineRule="auto"/>
        <w:ind w:left="11"/>
        <w:jc w:val="center"/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</w:pP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§ 5</w:t>
      </w:r>
    </w:p>
    <w:p w:rsidR="0098080F" w:rsidRDefault="0098080F" w:rsidP="0031615A">
      <w:pPr>
        <w:pStyle w:val="Akapitzlist"/>
        <w:shd w:val="clear" w:color="auto" w:fill="FFFFFF"/>
        <w:spacing w:after="0" w:line="240" w:lineRule="auto"/>
        <w:ind w:left="11"/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47660C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W przypadku, gdy </w:t>
      </w: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świadkiem zdarzenia zagrażającego małoletniemu jest pracownik </w:t>
      </w:r>
      <w:r w:rsidR="00586EF6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ZSZ2</w:t>
      </w: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, lub gdy </w:t>
      </w:r>
      <w:r w:rsidR="00586EF6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zaobserwował on</w:t>
      </w: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specyficzne symptomy świadczące o przemocy w zachowaniach dziecka lub zaobserwował specyficzne obrażenia ciała świadczące o krzywdzeniu dziecka, zapewnia dziecku niezwłoczny kontakt z psychologiem lub pedagogiem szkolnym , a następnie niezwłocznie  przekazuje informację dyrektorowi szkoły, </w:t>
      </w:r>
      <w:r w:rsidRPr="0047660C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a w przypadku jego nieobecności, zastępc</w:t>
      </w: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y</w:t>
      </w:r>
      <w:r w:rsidRPr="0047660C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dyrektora </w:t>
      </w:r>
      <w:r w:rsidR="00681687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który wszczyna</w:t>
      </w:r>
      <w:r w:rsidRPr="0047660C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procedury określone w ROZDZIALE III</w:t>
      </w:r>
      <w:r w:rsidR="0077286D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pełnej wersji przedmiotowych Standardów</w:t>
      </w:r>
      <w:r w:rsidRPr="0047660C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. </w:t>
      </w:r>
    </w:p>
    <w:p w:rsidR="0098080F" w:rsidRDefault="0098080F" w:rsidP="0031615A">
      <w:pPr>
        <w:pStyle w:val="Akapitzlist"/>
        <w:shd w:val="clear" w:color="auto" w:fill="FFFFFF"/>
        <w:spacing w:after="0" w:line="240" w:lineRule="auto"/>
        <w:ind w:left="11"/>
        <w:jc w:val="center"/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</w:pP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§ 6</w:t>
      </w:r>
    </w:p>
    <w:p w:rsidR="0098080F" w:rsidRPr="001A212D" w:rsidRDefault="0098080F" w:rsidP="0031615A">
      <w:pPr>
        <w:pStyle w:val="Akapitzlist"/>
        <w:shd w:val="clear" w:color="auto" w:fill="FFFFFF"/>
        <w:spacing w:after="0" w:line="240" w:lineRule="auto"/>
        <w:ind w:left="11"/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</w:pPr>
      <w:r w:rsidRPr="0047660C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W </w:t>
      </w: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każdym przypadku określonym w </w:t>
      </w:r>
      <w:r w:rsidR="0077286D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§ od 1 do 5</w:t>
      </w: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 w celu wsparcia dziecka opracowuje się plan wsparcia małoletniego zgodnie z zasadami określonymi w ROZDZIALE XII</w:t>
      </w:r>
      <w:r w:rsidRPr="001A212D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</w:t>
      </w:r>
      <w:r w:rsidR="0077286D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pełnej wersji przedmiotowych Standardów.</w:t>
      </w:r>
    </w:p>
    <w:p w:rsidR="0098080F" w:rsidRPr="0047660C" w:rsidRDefault="0098080F" w:rsidP="0031615A">
      <w:pPr>
        <w:pStyle w:val="Akapitzlist"/>
        <w:shd w:val="clear" w:color="auto" w:fill="FFFFFF"/>
        <w:spacing w:after="0" w:line="240" w:lineRule="auto"/>
        <w:ind w:left="11"/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47660C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</w:t>
      </w:r>
    </w:p>
    <w:p w:rsidR="0098080F" w:rsidRDefault="0098080F" w:rsidP="0031615A">
      <w:pPr>
        <w:pStyle w:val="Akapitzlist"/>
        <w:shd w:val="clear" w:color="auto" w:fill="FFFFFF"/>
        <w:spacing w:after="0" w:line="240" w:lineRule="auto"/>
        <w:ind w:left="11"/>
        <w:rPr>
          <w:b/>
          <w:bCs/>
          <w:color w:val="2E74B5" w:themeColor="accent1" w:themeShade="BF"/>
        </w:rPr>
      </w:pPr>
      <w:r>
        <w:rPr>
          <w:b/>
          <w:bCs/>
          <w:color w:val="2E74B5" w:themeColor="accent1" w:themeShade="BF"/>
        </w:rPr>
        <w:t>ROZDZIAŁ VI - sposób dokumentowania i zasady przechowywania ujawnionych lub zgłoszonych incydentów lub zdarzeń zagrażających dobru małoletniego.</w:t>
      </w:r>
    </w:p>
    <w:p w:rsidR="0098080F" w:rsidRDefault="0098080F" w:rsidP="0031615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</w:pPr>
    </w:p>
    <w:p w:rsidR="0098080F" w:rsidRDefault="0098080F" w:rsidP="009808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</w:pP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§ 1</w:t>
      </w:r>
    </w:p>
    <w:p w:rsidR="0098080F" w:rsidRDefault="0098080F" w:rsidP="0098080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</w:pP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Dyrektor ZSZ2 zobowiązany jest prowadzić i przechowywać dokumentację ujawnionych lub zgłoszonych incydentów lub zdarzeń zagrażających dobru małoletniemu.</w:t>
      </w:r>
    </w:p>
    <w:p w:rsidR="0098080F" w:rsidRDefault="0098080F" w:rsidP="009808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</w:pP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§ 2</w:t>
      </w:r>
    </w:p>
    <w:p w:rsidR="0098080F" w:rsidRDefault="0098080F" w:rsidP="0098080F">
      <w:p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</w:pP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Dokumentacja o której mowa w </w:t>
      </w: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§ 1 powinna być przechowywana w oddzielnym segregatorze lub teczce opisanej „Dokumentacja ujawnionych incydentów lub zdarzeń w ramach Standardów Ochrony Małoletnich rok </w:t>
      </w:r>
      <w:r w:rsidR="0077286D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20XX</w:t>
      </w: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”, w której zakładane są imienne </w:t>
      </w:r>
      <w:r w:rsidR="0077286D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kartoteki </w:t>
      </w: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małoletnich, tworzone w każdym indywidulanym przypadku ujawnienia lub zgłoszenia</w:t>
      </w:r>
      <w:r w:rsidR="0077286D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 o krzywdzeniu uczniów</w:t>
      </w: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.</w:t>
      </w:r>
    </w:p>
    <w:p w:rsidR="0098080F" w:rsidRDefault="0098080F" w:rsidP="009808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</w:pP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§ 3</w:t>
      </w:r>
    </w:p>
    <w:p w:rsidR="0098080F" w:rsidRDefault="0098080F" w:rsidP="0098080F">
      <w:p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</w:pP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Dokumentacja o której mowa w </w:t>
      </w: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§ 1 zawierać wszystkie dokumenty wytworzone zgodnie z procedurami określonymi w niniejszych Standardach Ochrony Małoletnich. Wszystkie przechowywane dokumenty powinny być przechowywane w oryginałach z wyjątkiem tych dokumentów, których oryginały zostały przekazane do innych instytucji (np. zawiadomienie policji lub prokuratury, zawiadomienie sądu opiekuńczego, druk formularza Niebieska Karta A), w tych przypadkach w dokumentacji przechowywane są ich kopie potwierdzone za zgodność z oryginałem </w:t>
      </w:r>
    </w:p>
    <w:p w:rsidR="00F224C2" w:rsidRDefault="00F224C2" w:rsidP="0098080F">
      <w:p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</w:pPr>
    </w:p>
    <w:p w:rsidR="0098080F" w:rsidRDefault="0098080F" w:rsidP="009808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</w:pP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§ 4</w:t>
      </w:r>
    </w:p>
    <w:p w:rsidR="0098080F" w:rsidRDefault="0098080F" w:rsidP="0098080F">
      <w:p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</w:pP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Dokumentacja o której mowa w </w:t>
      </w: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§ 1 powinna być przechowywana w miejscu </w:t>
      </w:r>
      <w:r w:rsidR="0077286D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bezpiecznym miejscu </w:t>
      </w: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uni</w:t>
      </w:r>
      <w:r w:rsidR="0077286D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emożliwiającym jej zniszczenie. Przedmiotowa dokumentacja może być udostępniana osobom i instytucjom uprawnionym </w:t>
      </w: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do kontroli prawidłowości wdrażania i realizowania procedur. </w:t>
      </w:r>
    </w:p>
    <w:p w:rsidR="0098080F" w:rsidRDefault="0098080F" w:rsidP="009808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</w:pP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§ 5</w:t>
      </w:r>
    </w:p>
    <w:p w:rsidR="0098080F" w:rsidRDefault="0098080F" w:rsidP="0098080F">
      <w:p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</w:pP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W pozostałych kwestiach nie określonych w </w:t>
      </w:r>
      <w:r w:rsidRPr="004F1E14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§ </w:t>
      </w: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od </w:t>
      </w:r>
      <w:r w:rsidRPr="004F1E14"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>1</w:t>
      </w:r>
      <w:r>
        <w:rPr>
          <w:rFonts w:ascii="Tahoma" w:eastAsia="Times New Roman" w:hAnsi="Tahoma" w:cs="Tahoma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do 4, do przechowywania dokumentacji o której mowa w </w:t>
      </w: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§ 1 stosuje się z</w:t>
      </w:r>
      <w:r w:rsidRPr="004F1E14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asady prowadzenia i przechowywania dokumentacji </w:t>
      </w:r>
      <w:r w:rsidR="00F224C2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dotyczącej np. </w:t>
      </w:r>
      <w:r w:rsidRPr="004F1E14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przebiegu nauczania,</w:t>
      </w: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 </w:t>
      </w:r>
      <w:r w:rsidRPr="004F1E14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działalności wychowawczej i opiekuńczej </w:t>
      </w: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w </w:t>
      </w:r>
      <w:r w:rsidR="0077286D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ZSZ2</w:t>
      </w:r>
      <w:r w:rsidR="00F224C2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 zawarte</w:t>
      </w: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 w odrębnych przepis</w:t>
      </w:r>
      <w:r w:rsidR="00F224C2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ach stosowanych w naszej placó</w:t>
      </w:r>
      <w:r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wce</w:t>
      </w:r>
      <w:r w:rsidR="00F224C2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.</w:t>
      </w:r>
    </w:p>
    <w:p w:rsidR="0098080F" w:rsidRDefault="0098080F"/>
    <w:sectPr w:rsidR="0098080F" w:rsidSect="008E3D5D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592" w:rsidRDefault="00447592" w:rsidP="00002D76">
      <w:pPr>
        <w:spacing w:after="0" w:line="240" w:lineRule="auto"/>
      </w:pPr>
      <w:r>
        <w:separator/>
      </w:r>
    </w:p>
  </w:endnote>
  <w:endnote w:type="continuationSeparator" w:id="0">
    <w:p w:rsidR="00447592" w:rsidRDefault="00447592" w:rsidP="00002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999333"/>
      <w:docPartObj>
        <w:docPartGallery w:val="Page Numbers (Bottom of Page)"/>
        <w:docPartUnique/>
      </w:docPartObj>
    </w:sdtPr>
    <w:sdtEndPr/>
    <w:sdtContent>
      <w:p w:rsidR="00002D76" w:rsidRDefault="00002D76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9AD">
          <w:rPr>
            <w:noProof/>
          </w:rPr>
          <w:t>4</w:t>
        </w:r>
        <w:r>
          <w:fldChar w:fldCharType="end"/>
        </w:r>
      </w:p>
    </w:sdtContent>
  </w:sdt>
  <w:p w:rsidR="00002D76" w:rsidRDefault="00002D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592" w:rsidRDefault="00447592" w:rsidP="00002D76">
      <w:pPr>
        <w:spacing w:after="0" w:line="240" w:lineRule="auto"/>
      </w:pPr>
      <w:r>
        <w:separator/>
      </w:r>
    </w:p>
  </w:footnote>
  <w:footnote w:type="continuationSeparator" w:id="0">
    <w:p w:rsidR="00447592" w:rsidRDefault="00447592" w:rsidP="00002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7110"/>
    <w:multiLevelType w:val="multilevel"/>
    <w:tmpl w:val="9A648C5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3315F5"/>
    <w:multiLevelType w:val="multilevel"/>
    <w:tmpl w:val="345633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3334A"/>
    <w:multiLevelType w:val="multilevel"/>
    <w:tmpl w:val="9BF45B0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616D97"/>
    <w:multiLevelType w:val="multilevel"/>
    <w:tmpl w:val="FBA22D04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3FC3B97"/>
    <w:multiLevelType w:val="multilevel"/>
    <w:tmpl w:val="85B299A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B6D2880"/>
    <w:multiLevelType w:val="multilevel"/>
    <w:tmpl w:val="D2C0AC0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6A1090"/>
    <w:multiLevelType w:val="multilevel"/>
    <w:tmpl w:val="1FF2FC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715B9"/>
    <w:multiLevelType w:val="multilevel"/>
    <w:tmpl w:val="FD486448"/>
    <w:lvl w:ilvl="0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8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4331794"/>
    <w:multiLevelType w:val="multilevel"/>
    <w:tmpl w:val="9AC2811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C9"/>
    <w:rsid w:val="00002D76"/>
    <w:rsid w:val="00011159"/>
    <w:rsid w:val="000948B7"/>
    <w:rsid w:val="001D28C9"/>
    <w:rsid w:val="0031615A"/>
    <w:rsid w:val="004049AD"/>
    <w:rsid w:val="00447592"/>
    <w:rsid w:val="00503676"/>
    <w:rsid w:val="00586EF6"/>
    <w:rsid w:val="00650168"/>
    <w:rsid w:val="00681687"/>
    <w:rsid w:val="006949E9"/>
    <w:rsid w:val="00700EE7"/>
    <w:rsid w:val="007620CA"/>
    <w:rsid w:val="0077286D"/>
    <w:rsid w:val="00801164"/>
    <w:rsid w:val="008E3D5D"/>
    <w:rsid w:val="0098080F"/>
    <w:rsid w:val="00B843A0"/>
    <w:rsid w:val="00C776EB"/>
    <w:rsid w:val="00C82EE4"/>
    <w:rsid w:val="00D73727"/>
    <w:rsid w:val="00F224C2"/>
    <w:rsid w:val="00F9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4C29"/>
  <w15:chartTrackingRefBased/>
  <w15:docId w15:val="{81C6EF81-B1A5-4622-A3AC-517C2042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8C9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8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7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EB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002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D76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002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D76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3396B-7F2F-40AF-A81A-7754740B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2428</Words>
  <Characters>14574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Wasiak</dc:creator>
  <cp:keywords/>
  <dc:description/>
  <cp:lastModifiedBy>Marta Wasiak</cp:lastModifiedBy>
  <cp:revision>12</cp:revision>
  <cp:lastPrinted>2024-08-20T08:45:00Z</cp:lastPrinted>
  <dcterms:created xsi:type="dcterms:W3CDTF">2024-07-18T12:24:00Z</dcterms:created>
  <dcterms:modified xsi:type="dcterms:W3CDTF">2024-08-20T08:46:00Z</dcterms:modified>
</cp:coreProperties>
</file>